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891" w:rsidRDefault="00111891">
      <w:pPr>
        <w:rPr>
          <w:lang w:val="en-US"/>
        </w:rPr>
      </w:pPr>
    </w:p>
    <w:p w:rsidR="00111891" w:rsidRDefault="00111891">
      <w:pPr>
        <w:rPr>
          <w:lang w:val="en-US"/>
        </w:rPr>
      </w:pPr>
    </w:p>
    <w:p w:rsidR="00111891" w:rsidRDefault="00B533C1">
      <w:pPr>
        <w:ind w:firstLine="0"/>
        <w:jc w:val="center"/>
        <w:rPr>
          <w:b/>
          <w:sz w:val="28"/>
          <w:szCs w:val="28"/>
          <w:lang w:val="en-US" w:eastAsia="ar-SA"/>
        </w:rPr>
      </w:pPr>
      <w:r>
        <w:rPr>
          <w:b/>
          <w:sz w:val="28"/>
          <w:szCs w:val="28"/>
          <w:lang w:val="en-US" w:eastAsia="ar-SA"/>
        </w:rPr>
        <w:t>Government of Russian Federation</w:t>
      </w:r>
    </w:p>
    <w:p w:rsidR="00111891" w:rsidRDefault="00111891">
      <w:pPr>
        <w:jc w:val="center"/>
        <w:rPr>
          <w:b/>
          <w:sz w:val="28"/>
          <w:lang w:val="en-US"/>
        </w:rPr>
      </w:pPr>
    </w:p>
    <w:p w:rsidR="00111891" w:rsidRDefault="00B533C1">
      <w:pPr>
        <w:ind w:firstLine="0"/>
        <w:jc w:val="center"/>
        <w:rPr>
          <w:b/>
          <w:sz w:val="28"/>
          <w:szCs w:val="28"/>
          <w:lang w:val="en-US" w:eastAsia="ar-SA"/>
        </w:rPr>
      </w:pPr>
      <w:r>
        <w:rPr>
          <w:b/>
          <w:sz w:val="28"/>
          <w:szCs w:val="28"/>
          <w:lang w:val="en-US" w:eastAsia="ar-SA"/>
        </w:rPr>
        <w:t>Federal State Autonomous Educational Institution of High Professional Education</w:t>
      </w:r>
    </w:p>
    <w:p w:rsidR="00111891" w:rsidRDefault="00B533C1">
      <w:pPr>
        <w:ind w:right="-285" w:firstLine="0"/>
        <w:jc w:val="center"/>
        <w:rPr>
          <w:rFonts w:eastAsia="Times New Roman"/>
          <w:b/>
          <w:bCs/>
          <w:sz w:val="28"/>
          <w:szCs w:val="28"/>
          <w:lang w:val="en-US"/>
        </w:rPr>
      </w:pPr>
      <w:r>
        <w:rPr>
          <w:rFonts w:eastAsia="Times New Roman"/>
          <w:b/>
          <w:bCs/>
          <w:sz w:val="28"/>
          <w:szCs w:val="28"/>
          <w:lang w:val="en-US"/>
        </w:rPr>
        <w:t xml:space="preserve">  </w:t>
      </w:r>
    </w:p>
    <w:p w:rsidR="00111891" w:rsidRDefault="00B533C1">
      <w:pPr>
        <w:jc w:val="center"/>
        <w:rPr>
          <w:b/>
          <w:sz w:val="32"/>
          <w:szCs w:val="32"/>
          <w:lang w:val="en-US"/>
        </w:rPr>
      </w:pPr>
      <w:r>
        <w:rPr>
          <w:rFonts w:eastAsia="Times New Roman"/>
          <w:b/>
          <w:sz w:val="32"/>
          <w:szCs w:val="32"/>
          <w:lang w:val="en-US"/>
        </w:rPr>
        <w:t>“</w:t>
      </w:r>
      <w:r>
        <w:rPr>
          <w:b/>
          <w:sz w:val="32"/>
          <w:szCs w:val="32"/>
          <w:lang w:val="en-US"/>
        </w:rPr>
        <w:t>National Research University Higher School of Economics”</w:t>
      </w:r>
    </w:p>
    <w:p w:rsidR="00111891" w:rsidRDefault="00111891">
      <w:pPr>
        <w:jc w:val="center"/>
        <w:rPr>
          <w:lang w:val="en-US"/>
        </w:rPr>
      </w:pPr>
    </w:p>
    <w:p w:rsidR="00111891" w:rsidRDefault="00111891">
      <w:pPr>
        <w:jc w:val="center"/>
        <w:rPr>
          <w:sz w:val="28"/>
          <w:lang w:val="en-US"/>
        </w:rPr>
      </w:pPr>
    </w:p>
    <w:p w:rsidR="00111891" w:rsidRDefault="00111891">
      <w:pPr>
        <w:jc w:val="center"/>
        <w:rPr>
          <w:sz w:val="28"/>
          <w:lang w:val="en-US"/>
        </w:rPr>
      </w:pPr>
    </w:p>
    <w:p w:rsidR="00111891" w:rsidRDefault="00B533C1">
      <w:pPr>
        <w:jc w:val="center"/>
        <w:rPr>
          <w:b/>
          <w:bCs/>
          <w:sz w:val="28"/>
          <w:lang w:val="en-US"/>
        </w:rPr>
      </w:pPr>
      <w:r>
        <w:rPr>
          <w:b/>
          <w:bCs/>
          <w:sz w:val="28"/>
          <w:lang w:val="en-US"/>
        </w:rPr>
        <w:t>Syllabus for the course</w:t>
      </w:r>
    </w:p>
    <w:p w:rsidR="00111891" w:rsidRDefault="00B533C1">
      <w:pPr>
        <w:jc w:val="center"/>
        <w:rPr>
          <w:b/>
          <w:bCs/>
          <w:sz w:val="28"/>
          <w:lang w:val="en-US"/>
        </w:rPr>
      </w:pPr>
      <w:r>
        <w:rPr>
          <w:rFonts w:eastAsia="Times New Roman"/>
          <w:b/>
          <w:bCs/>
          <w:sz w:val="28"/>
          <w:lang w:val="en-US"/>
        </w:rPr>
        <w:t>“</w:t>
      </w:r>
      <w:bookmarkStart w:id="0" w:name="_GoBack"/>
      <w:r>
        <w:rPr>
          <w:rFonts w:eastAsia="Times New Roman"/>
          <w:b/>
          <w:bCs/>
          <w:sz w:val="28"/>
          <w:szCs w:val="28"/>
          <w:lang w:val="en-US"/>
        </w:rPr>
        <w:t>Theory of computation</w:t>
      </w:r>
      <w:bookmarkEnd w:id="0"/>
      <w:r>
        <w:rPr>
          <w:b/>
          <w:bCs/>
          <w:sz w:val="28"/>
          <w:lang w:val="en-US"/>
        </w:rPr>
        <w:t>”</w:t>
      </w:r>
    </w:p>
    <w:p w:rsidR="00111891" w:rsidRDefault="00111891">
      <w:pPr>
        <w:ind w:firstLine="0"/>
        <w:rPr>
          <w:lang w:val="en-US"/>
        </w:rPr>
      </w:pPr>
    </w:p>
    <w:p w:rsidR="00111891" w:rsidRDefault="00111891">
      <w:pPr>
        <w:ind w:firstLine="0"/>
        <w:rPr>
          <w:lang w:val="en-US"/>
        </w:rPr>
      </w:pPr>
    </w:p>
    <w:p w:rsidR="00111891" w:rsidRDefault="00111891">
      <w:pPr>
        <w:ind w:firstLine="0"/>
        <w:rPr>
          <w:lang w:val="en-US"/>
        </w:rPr>
      </w:pPr>
    </w:p>
    <w:p w:rsidR="00111891" w:rsidRDefault="00111891">
      <w:pPr>
        <w:ind w:firstLine="0"/>
        <w:rPr>
          <w:lang w:val="en-US"/>
        </w:rPr>
      </w:pPr>
      <w:bookmarkStart w:id="1" w:name="__Fieldmark__65_1118627803"/>
      <w:bookmarkEnd w:id="1"/>
    </w:p>
    <w:p w:rsidR="00111891" w:rsidRDefault="00B533C1">
      <w:pPr>
        <w:ind w:left="709" w:firstLine="0"/>
        <w:jc w:val="center"/>
        <w:rPr>
          <w:lang w:val="en-US"/>
        </w:rPr>
      </w:pPr>
      <w:r>
        <w:rPr>
          <w:rFonts w:eastAsia="Times New Roman"/>
          <w:sz w:val="22"/>
          <w:lang w:val="en-US" w:eastAsia="ru-RU"/>
        </w:rPr>
        <w:t xml:space="preserve">bachelor program in </w:t>
      </w:r>
      <w:r>
        <w:rPr>
          <w:lang w:val="en-US"/>
        </w:rPr>
        <w:t>01.03.02.62 “Applied Mathematics and Information Science”</w:t>
      </w:r>
    </w:p>
    <w:p w:rsidR="00111891" w:rsidRDefault="00111891">
      <w:pPr>
        <w:jc w:val="center"/>
        <w:rPr>
          <w:lang w:val="en-US"/>
        </w:rPr>
      </w:pPr>
    </w:p>
    <w:p w:rsidR="00111891" w:rsidRDefault="00111891">
      <w:pPr>
        <w:jc w:val="center"/>
        <w:rPr>
          <w:lang w:val="en-US"/>
        </w:rPr>
      </w:pPr>
    </w:p>
    <w:p w:rsidR="00111891" w:rsidRDefault="00111891">
      <w:pPr>
        <w:jc w:val="center"/>
        <w:rPr>
          <w:lang w:val="en-US"/>
        </w:rPr>
      </w:pPr>
    </w:p>
    <w:p w:rsidR="00111891" w:rsidRDefault="00111891">
      <w:pPr>
        <w:jc w:val="center"/>
        <w:rPr>
          <w:lang w:val="en-US"/>
        </w:rPr>
      </w:pPr>
    </w:p>
    <w:p w:rsidR="00111891" w:rsidRDefault="00B533C1">
      <w:pPr>
        <w:ind w:left="709" w:firstLine="0"/>
        <w:rPr>
          <w:sz w:val="22"/>
          <w:lang w:val="en-US"/>
        </w:rPr>
      </w:pPr>
      <w:r>
        <w:rPr>
          <w:sz w:val="22"/>
          <w:lang w:val="en-US"/>
        </w:rPr>
        <w:t xml:space="preserve">Authors: </w:t>
      </w:r>
    </w:p>
    <w:p w:rsidR="00111891" w:rsidRDefault="00B533C1">
      <w:pPr>
        <w:ind w:left="709" w:firstLine="0"/>
        <w:rPr>
          <w:color w:val="0000FF"/>
          <w:sz w:val="22"/>
          <w:u w:val="single"/>
          <w:lang w:val="en-US"/>
        </w:rPr>
      </w:pPr>
      <w:r>
        <w:rPr>
          <w:sz w:val="22"/>
          <w:lang w:val="en-US"/>
        </w:rPr>
        <w:t xml:space="preserve">Vladimir Podolskii, assistant professor, </w:t>
      </w:r>
      <w:r>
        <w:rPr>
          <w:color w:val="0000FF"/>
          <w:sz w:val="22"/>
          <w:u w:val="single"/>
          <w:lang w:val="en-US"/>
        </w:rPr>
        <w:t>vpodolskii@hse.ru</w:t>
      </w:r>
    </w:p>
    <w:p w:rsidR="00111891" w:rsidRDefault="00B533C1">
      <w:pPr>
        <w:ind w:left="709" w:firstLine="0"/>
        <w:rPr>
          <w:rStyle w:val="InternetLink"/>
          <w:sz w:val="22"/>
          <w:lang w:val="en-US"/>
        </w:rPr>
      </w:pPr>
      <w:r>
        <w:rPr>
          <w:sz w:val="22"/>
          <w:lang w:val="en-US"/>
        </w:rPr>
        <w:t xml:space="preserve">Bruno Bauwens, assistant professor, </w:t>
      </w:r>
      <w:r>
        <w:rPr>
          <w:rStyle w:val="InternetLink"/>
          <w:sz w:val="22"/>
          <w:lang w:val="en-US"/>
        </w:rPr>
        <w:t>brbauwens@gmail.com</w:t>
      </w:r>
    </w:p>
    <w:p w:rsidR="00111891" w:rsidRDefault="00111891">
      <w:pPr>
        <w:ind w:firstLine="0"/>
        <w:rPr>
          <w:lang w:val="en-US"/>
        </w:rPr>
      </w:pPr>
    </w:p>
    <w:p w:rsidR="00111891" w:rsidRDefault="00111891">
      <w:pPr>
        <w:rPr>
          <w:lang w:val="en-US"/>
        </w:rPr>
      </w:pPr>
    </w:p>
    <w:p w:rsidR="00111891" w:rsidRPr="008E3EB1" w:rsidRDefault="00111891">
      <w:pPr>
        <w:ind w:left="709" w:firstLine="0"/>
        <w:rPr>
          <w:lang w:val="en-US"/>
        </w:rPr>
      </w:pPr>
    </w:p>
    <w:p w:rsidR="00111891" w:rsidRDefault="00111891">
      <w:pPr>
        <w:ind w:left="709" w:firstLine="0"/>
        <w:rPr>
          <w:sz w:val="22"/>
          <w:highlight w:val="magenta"/>
          <w:lang w:val="en-US"/>
        </w:rPr>
      </w:pPr>
    </w:p>
    <w:p w:rsidR="00111891" w:rsidRDefault="00111891">
      <w:pPr>
        <w:ind w:left="709" w:firstLine="0"/>
        <w:rPr>
          <w:sz w:val="22"/>
          <w:lang w:val="en-US"/>
        </w:rPr>
      </w:pPr>
    </w:p>
    <w:p w:rsidR="00111891" w:rsidRDefault="00111891">
      <w:pPr>
        <w:ind w:left="709" w:firstLine="0"/>
        <w:rPr>
          <w:sz w:val="22"/>
          <w:lang w:val="en-US"/>
        </w:rPr>
      </w:pPr>
    </w:p>
    <w:p w:rsidR="00111891" w:rsidRDefault="00111891">
      <w:pPr>
        <w:rPr>
          <w:lang w:val="en-US"/>
        </w:rPr>
      </w:pPr>
    </w:p>
    <w:p w:rsidR="00111891" w:rsidRDefault="00111891">
      <w:pPr>
        <w:rPr>
          <w:lang w:val="en-US"/>
        </w:rPr>
      </w:pPr>
    </w:p>
    <w:p w:rsidR="00111891" w:rsidRDefault="00111891">
      <w:pPr>
        <w:rPr>
          <w:lang w:val="en-US"/>
        </w:rPr>
      </w:pPr>
    </w:p>
    <w:p w:rsidR="00111891" w:rsidRDefault="00111891">
      <w:pPr>
        <w:rPr>
          <w:lang w:val="en-US"/>
        </w:rPr>
      </w:pPr>
    </w:p>
    <w:p w:rsidR="00111891" w:rsidRDefault="00111891">
      <w:pPr>
        <w:ind w:firstLine="0"/>
        <w:rPr>
          <w:lang w:val="en-US"/>
        </w:rPr>
      </w:pPr>
    </w:p>
    <w:p w:rsidR="00111891" w:rsidRDefault="00111891">
      <w:pPr>
        <w:rPr>
          <w:lang w:val="en-US"/>
        </w:rPr>
      </w:pPr>
    </w:p>
    <w:p w:rsidR="00111891" w:rsidRDefault="00111891">
      <w:pPr>
        <w:rPr>
          <w:lang w:val="en-US"/>
        </w:rPr>
      </w:pPr>
    </w:p>
    <w:p w:rsidR="00111891" w:rsidRDefault="00111891">
      <w:pPr>
        <w:rPr>
          <w:lang w:val="en-US"/>
        </w:rPr>
      </w:pPr>
    </w:p>
    <w:p w:rsidR="00111891" w:rsidRDefault="00111891">
      <w:pPr>
        <w:rPr>
          <w:lang w:val="en-US"/>
        </w:rPr>
      </w:pPr>
    </w:p>
    <w:p w:rsidR="00111891" w:rsidRDefault="00111891">
      <w:pPr>
        <w:rPr>
          <w:lang w:val="en-US"/>
        </w:rPr>
      </w:pPr>
    </w:p>
    <w:p w:rsidR="00111891" w:rsidRDefault="00111891">
      <w:pPr>
        <w:rPr>
          <w:lang w:val="en-US"/>
        </w:rPr>
      </w:pPr>
    </w:p>
    <w:p w:rsidR="00111891" w:rsidRDefault="00B533C1">
      <w:pPr>
        <w:jc w:val="center"/>
        <w:rPr>
          <w:lang w:val="en-US"/>
        </w:rPr>
      </w:pPr>
      <w:r>
        <w:rPr>
          <w:lang w:val="en-US"/>
        </w:rPr>
        <w:t>Moscow - 2018</w:t>
      </w:r>
    </w:p>
    <w:p w:rsidR="00111891" w:rsidRDefault="00111891">
      <w:pPr>
        <w:rPr>
          <w:lang w:val="en-US"/>
        </w:rPr>
      </w:pPr>
    </w:p>
    <w:p w:rsidR="00111891" w:rsidRDefault="00B533C1">
      <w:pPr>
        <w:ind w:left="432" w:firstLine="0"/>
        <w:jc w:val="both"/>
        <w:rPr>
          <w:i/>
          <w:sz w:val="20"/>
          <w:szCs w:val="20"/>
          <w:lang w:val="en-US"/>
        </w:rPr>
      </w:pPr>
      <w:r>
        <w:rPr>
          <w:i/>
          <w:sz w:val="20"/>
          <w:szCs w:val="20"/>
          <w:lang w:val="en-US"/>
        </w:rPr>
        <w:t xml:space="preserve">This program cannot be used by other </w:t>
      </w:r>
      <w:r>
        <w:rPr>
          <w:i/>
          <w:sz w:val="20"/>
          <w:szCs w:val="20"/>
          <w:lang w:val="en-US"/>
        </w:rPr>
        <w:t>departments and other universities without the author’s permission.</w:t>
      </w:r>
      <w:r w:rsidRPr="008E3EB1">
        <w:rPr>
          <w:lang w:val="en-US"/>
        </w:rPr>
        <w:br w:type="page"/>
      </w:r>
    </w:p>
    <w:p w:rsidR="00111891" w:rsidRDefault="00B533C1">
      <w:pPr>
        <w:pStyle w:val="1"/>
        <w:numPr>
          <w:ilvl w:val="0"/>
          <w:numId w:val="1"/>
        </w:numPr>
      </w:pPr>
      <w:r>
        <w:lastRenderedPageBreak/>
        <w:t>Course description</w:t>
      </w:r>
    </w:p>
    <w:p w:rsidR="00111891" w:rsidRPr="008E3EB1" w:rsidRDefault="00B533C1">
      <w:pPr>
        <w:ind w:firstLine="0"/>
        <w:rPr>
          <w:lang w:val="en-US"/>
        </w:rPr>
      </w:pPr>
      <w:r w:rsidRPr="008E3EB1">
        <w:rPr>
          <w:lang w:val="en-US"/>
        </w:rPr>
        <w:t>a)  Title: theory of computation, 2017-2018.</w:t>
      </w:r>
    </w:p>
    <w:p w:rsidR="00111891" w:rsidRPr="008E3EB1" w:rsidRDefault="00B533C1">
      <w:pPr>
        <w:ind w:firstLine="0"/>
        <w:rPr>
          <w:lang w:val="en-US"/>
        </w:rPr>
      </w:pPr>
      <w:r w:rsidRPr="008E3EB1">
        <w:rPr>
          <w:lang w:val="en-US"/>
        </w:rPr>
        <w:t xml:space="preserve">b)  Pre-requisites: </w:t>
      </w:r>
      <w:r w:rsidRPr="008E3EB1">
        <w:rPr>
          <w:lang w:val="en-US"/>
        </w:rPr>
        <w:br/>
        <w:t xml:space="preserve">- Discrete mathematics, linear algebra, probability theory. </w:t>
      </w:r>
      <w:r w:rsidRPr="008E3EB1">
        <w:rPr>
          <w:lang w:val="en-US"/>
        </w:rPr>
        <w:br/>
        <w:t xml:space="preserve">- </w:t>
      </w:r>
      <w:r>
        <w:rPr>
          <w:lang w:val="en-US"/>
        </w:rPr>
        <w:t xml:space="preserve">Basic English language, both oral and </w:t>
      </w:r>
      <w:r>
        <w:rPr>
          <w:lang w:val="en-US"/>
        </w:rPr>
        <w:t>written.</w:t>
      </w:r>
    </w:p>
    <w:p w:rsidR="00111891" w:rsidRPr="008E3EB1" w:rsidRDefault="00B533C1">
      <w:pPr>
        <w:ind w:firstLine="0"/>
        <w:rPr>
          <w:lang w:val="en-US"/>
        </w:rPr>
      </w:pPr>
      <w:r w:rsidRPr="008E3EB1">
        <w:rPr>
          <w:lang w:val="en-US"/>
        </w:rPr>
        <w:t>c)  Course type: elective, for 3th year Bach.</w:t>
      </w:r>
    </w:p>
    <w:p w:rsidR="00111891" w:rsidRPr="008E3EB1" w:rsidRDefault="00B533C1">
      <w:pPr>
        <w:ind w:firstLine="0"/>
        <w:rPr>
          <w:lang w:val="en-US"/>
        </w:rPr>
      </w:pPr>
      <w:r w:rsidRPr="008E3EB1">
        <w:rPr>
          <w:lang w:val="en-US"/>
        </w:rPr>
        <w:t>d)  Abstract:</w:t>
      </w:r>
    </w:p>
    <w:p w:rsidR="00111891" w:rsidRPr="008E3EB1" w:rsidRDefault="00B533C1">
      <w:pPr>
        <w:ind w:firstLine="0"/>
        <w:rPr>
          <w:lang w:val="en-US"/>
        </w:rPr>
      </w:pPr>
      <w:r w:rsidRPr="008E3EB1">
        <w:rPr>
          <w:lang w:val="en-US"/>
        </w:rPr>
        <w:t xml:space="preserve"> </w:t>
      </w:r>
      <w:r w:rsidRPr="008E3EB1">
        <w:rPr>
          <w:lang w:val="en-US"/>
        </w:rPr>
        <w:br/>
      </w:r>
      <w:r>
        <w:rPr>
          <w:szCs w:val="24"/>
          <w:lang w:val="en-US"/>
        </w:rPr>
        <w:t xml:space="preserve">This course teaches a mathematical theory that helps to invent better algorithms. With “better” we mean that the algorithms use fewer resources such as time or memory. We also consider </w:t>
      </w:r>
      <w:r>
        <w:rPr>
          <w:szCs w:val="24"/>
          <w:lang w:val="en-US"/>
        </w:rPr>
        <w:t>parallel computation, distributed systems and learning problems. In these settings we might also optimize other types of resources. For example, in distributed systems we might want to minimize the amount of communication. We focuss on worst case guarantee</w:t>
      </w:r>
      <w:r>
        <w:rPr>
          <w:szCs w:val="24"/>
          <w:lang w:val="en-US"/>
        </w:rPr>
        <w:t>s. A large part of our time is devoted to the study of what is not possible. In other words, we study fundamental barriers for the existence of programs that use fewer resources than a given bound.</w:t>
      </w:r>
      <w:r w:rsidRPr="008E3EB1">
        <w:rPr>
          <w:lang w:val="en-US"/>
        </w:rPr>
        <w:br/>
      </w:r>
      <w:r w:rsidRPr="008E3EB1">
        <w:rPr>
          <w:lang w:val="en-US"/>
        </w:rPr>
        <w:br/>
      </w:r>
    </w:p>
    <w:p w:rsidR="00111891" w:rsidRDefault="00B533C1">
      <w:pPr>
        <w:ind w:firstLine="0"/>
        <w:jc w:val="both"/>
      </w:pPr>
      <w:r>
        <w:rPr>
          <w:lang w:val="en-US"/>
        </w:rPr>
        <w:t>This program establishes the minimal requirements to stu</w:t>
      </w:r>
      <w:r>
        <w:rPr>
          <w:lang w:val="en-US"/>
        </w:rPr>
        <w:t>dents’ knowledge and skills and determines the content of the course and educational techniques used in teaching the course. The present syllabus is aimed at faculty teaching the course and undergraduate students studying 01.03.02.62 “Applied Mathematics a</w:t>
      </w:r>
      <w:r>
        <w:rPr>
          <w:lang w:val="en-US"/>
        </w:rPr>
        <w:t xml:space="preserve">nd Information Science”. This syllabus meets the standards required by: </w:t>
      </w:r>
    </w:p>
    <w:p w:rsidR="00111891" w:rsidRDefault="00B533C1">
      <w:pPr>
        <w:pStyle w:val="ae"/>
        <w:numPr>
          <w:ilvl w:val="0"/>
          <w:numId w:val="2"/>
        </w:numPr>
        <w:jc w:val="both"/>
        <w:rPr>
          <w:lang w:val="en-US"/>
        </w:rPr>
      </w:pPr>
      <w:r>
        <w:rPr>
          <w:lang w:val="en-US"/>
        </w:rPr>
        <w:t>Educational standards of National Research University Higher School of Economics;</w:t>
      </w:r>
    </w:p>
    <w:p w:rsidR="00111891" w:rsidRDefault="00B533C1">
      <w:pPr>
        <w:pStyle w:val="ae"/>
        <w:numPr>
          <w:ilvl w:val="0"/>
          <w:numId w:val="2"/>
        </w:numPr>
        <w:jc w:val="both"/>
        <w:rPr>
          <w:lang w:val="en-US"/>
        </w:rPr>
      </w:pPr>
      <w:r>
        <w:rPr>
          <w:lang w:val="en-US"/>
        </w:rPr>
        <w:t>Bachelor educational program for 01.03.02.62 “Applied Mathematics and Information Science”.</w:t>
      </w:r>
    </w:p>
    <w:p w:rsidR="00111891" w:rsidRDefault="00B533C1">
      <w:pPr>
        <w:pStyle w:val="1"/>
        <w:numPr>
          <w:ilvl w:val="0"/>
          <w:numId w:val="1"/>
        </w:numPr>
      </w:pPr>
      <w:r>
        <w:t xml:space="preserve">Learning </w:t>
      </w:r>
      <w:r>
        <w:t>Objectives</w:t>
      </w:r>
    </w:p>
    <w:p w:rsidR="00111891" w:rsidRDefault="00B533C1">
      <w:pPr>
        <w:ind w:firstLine="0"/>
        <w:jc w:val="both"/>
        <w:rPr>
          <w:szCs w:val="24"/>
          <w:lang w:val="en-US"/>
        </w:rPr>
      </w:pPr>
      <w:r>
        <w:rPr>
          <w:szCs w:val="24"/>
          <w:lang w:val="en-US"/>
        </w:rPr>
        <w:t>After this course, students will understand the following concepts:</w:t>
      </w:r>
    </w:p>
    <w:p w:rsidR="00111891" w:rsidRDefault="00B533C1">
      <w:pPr>
        <w:numPr>
          <w:ilvl w:val="0"/>
          <w:numId w:val="3"/>
        </w:numPr>
        <w:rPr>
          <w:rFonts w:eastAsia="Times New Roman"/>
          <w:szCs w:val="24"/>
          <w:lang w:val="en-US"/>
        </w:rPr>
      </w:pPr>
      <w:r>
        <w:rPr>
          <w:rFonts w:eastAsia="Times New Roman"/>
          <w:szCs w:val="24"/>
          <w:lang w:val="en-US"/>
        </w:rPr>
        <w:t>The complexity classes P, NP, coNP, #P, EXP, NEXP, L, NL, PSPACE, EXPSPACE, BPP, RP; relations among these classes (including separations through the hierarchy theorems); famous</w:t>
      </w:r>
      <w:r>
        <w:rPr>
          <w:rFonts w:eastAsia="Times New Roman"/>
          <w:szCs w:val="24"/>
          <w:lang w:val="en-US"/>
        </w:rPr>
        <w:t xml:space="preserve"> open problems. </w:t>
      </w:r>
    </w:p>
    <w:p w:rsidR="00111891" w:rsidRDefault="00B533C1">
      <w:pPr>
        <w:numPr>
          <w:ilvl w:val="0"/>
          <w:numId w:val="3"/>
        </w:numPr>
        <w:rPr>
          <w:rFonts w:eastAsia="Times New Roman"/>
          <w:szCs w:val="24"/>
          <w:lang w:val="en-US"/>
        </w:rPr>
      </w:pPr>
      <w:r>
        <w:rPr>
          <w:rFonts w:eastAsia="Times New Roman"/>
          <w:szCs w:val="24"/>
          <w:lang w:val="en-US"/>
        </w:rPr>
        <w:t>Problems that are complete for NP and PSPACE.</w:t>
      </w:r>
    </w:p>
    <w:p w:rsidR="00111891" w:rsidRDefault="00B533C1">
      <w:pPr>
        <w:numPr>
          <w:ilvl w:val="0"/>
          <w:numId w:val="3"/>
        </w:numPr>
        <w:rPr>
          <w:rFonts w:eastAsia="Times New Roman"/>
          <w:szCs w:val="24"/>
          <w:lang w:val="en-US"/>
        </w:rPr>
      </w:pPr>
      <w:r>
        <w:rPr>
          <w:rFonts w:eastAsia="Times New Roman"/>
          <w:szCs w:val="24"/>
          <w:lang w:val="en-US"/>
        </w:rPr>
        <w:t>Algorithms for prime testing and cryptography.</w:t>
      </w:r>
    </w:p>
    <w:p w:rsidR="00111891" w:rsidRDefault="00B533C1">
      <w:pPr>
        <w:numPr>
          <w:ilvl w:val="0"/>
          <w:numId w:val="3"/>
        </w:numPr>
        <w:rPr>
          <w:rFonts w:eastAsia="Times New Roman"/>
          <w:szCs w:val="24"/>
          <w:lang w:val="en-US"/>
        </w:rPr>
      </w:pPr>
      <w:r>
        <w:rPr>
          <w:rFonts w:eastAsia="Times New Roman"/>
          <w:szCs w:val="24"/>
          <w:lang w:val="en-US"/>
        </w:rPr>
        <w:t>Circuit complexity, the classes NC_k and AC_k, and P-completeness.</w:t>
      </w:r>
    </w:p>
    <w:p w:rsidR="00111891" w:rsidRDefault="00B533C1">
      <w:pPr>
        <w:numPr>
          <w:ilvl w:val="0"/>
          <w:numId w:val="3"/>
        </w:numPr>
        <w:rPr>
          <w:rFonts w:eastAsia="Times New Roman"/>
          <w:szCs w:val="24"/>
          <w:lang w:val="en-US"/>
        </w:rPr>
      </w:pPr>
      <w:r>
        <w:rPr>
          <w:rFonts w:eastAsia="Times New Roman"/>
          <w:szCs w:val="24"/>
          <w:lang w:val="en-US"/>
        </w:rPr>
        <w:t>Several classes in communication complexity.</w:t>
      </w:r>
    </w:p>
    <w:p w:rsidR="00111891" w:rsidRDefault="00B533C1">
      <w:pPr>
        <w:numPr>
          <w:ilvl w:val="0"/>
          <w:numId w:val="3"/>
        </w:numPr>
        <w:rPr>
          <w:rFonts w:eastAsia="Times New Roman"/>
          <w:szCs w:val="24"/>
          <w:lang w:val="en-US"/>
        </w:rPr>
      </w:pPr>
      <w:r>
        <w:rPr>
          <w:rFonts w:eastAsia="Times New Roman"/>
          <w:szCs w:val="24"/>
          <w:lang w:val="en-US"/>
        </w:rPr>
        <w:t xml:space="preserve">Agreement in online distributed </w:t>
      </w:r>
      <w:r>
        <w:rPr>
          <w:rFonts w:eastAsia="Times New Roman"/>
          <w:szCs w:val="24"/>
          <w:lang w:val="en-US"/>
        </w:rPr>
        <w:t>systems and blockchain.</w:t>
      </w:r>
    </w:p>
    <w:p w:rsidR="00111891" w:rsidRPr="008E3EB1" w:rsidRDefault="00111891">
      <w:pPr>
        <w:ind w:firstLine="0"/>
        <w:rPr>
          <w:lang w:val="en-US"/>
        </w:rPr>
      </w:pPr>
    </w:p>
    <w:p w:rsidR="00111891" w:rsidRDefault="00111891">
      <w:pPr>
        <w:ind w:firstLine="0"/>
        <w:rPr>
          <w:rFonts w:eastAsia="Times New Roman"/>
          <w:szCs w:val="24"/>
          <w:lang w:val="en-US"/>
        </w:rPr>
      </w:pPr>
    </w:p>
    <w:p w:rsidR="00111891" w:rsidRDefault="00B533C1">
      <w:pPr>
        <w:pStyle w:val="1"/>
        <w:numPr>
          <w:ilvl w:val="0"/>
          <w:numId w:val="1"/>
        </w:numPr>
      </w:pPr>
      <w:r>
        <w:t>Main Competencies Developed after Completing the Study of This Discipline</w:t>
      </w:r>
    </w:p>
    <w:p w:rsidR="00111891" w:rsidRDefault="00B533C1">
      <w:pPr>
        <w:ind w:firstLine="0"/>
        <w:rPr>
          <w:lang w:val="en-US"/>
        </w:rPr>
      </w:pPr>
      <w:r>
        <w:rPr>
          <w:lang w:val="en-US"/>
        </w:rPr>
        <w:t>After completing the study of the discipline the student will:</w:t>
      </w:r>
    </w:p>
    <w:p w:rsidR="00111891" w:rsidRDefault="00B533C1">
      <w:pPr>
        <w:ind w:firstLine="142"/>
        <w:jc w:val="both"/>
        <w:rPr>
          <w:rFonts w:eastAsia="Times New Roman"/>
          <w:szCs w:val="24"/>
          <w:lang w:val="en-US" w:eastAsia="ar-SA"/>
        </w:rPr>
      </w:pPr>
      <w:r>
        <w:rPr>
          <w:rFonts w:eastAsia="Times New Roman"/>
          <w:lang w:val="en-US" w:eastAsia="ar-SA"/>
        </w:rPr>
        <w:t>• understand the concepts listed above</w:t>
      </w:r>
      <w:r>
        <w:rPr>
          <w:rFonts w:eastAsia="Times New Roman"/>
          <w:szCs w:val="24"/>
          <w:lang w:val="en-US" w:eastAsia="ar-SA"/>
        </w:rPr>
        <w:t xml:space="preserve">, </w:t>
      </w:r>
    </w:p>
    <w:p w:rsidR="00111891" w:rsidRDefault="00B533C1">
      <w:pPr>
        <w:ind w:firstLine="142"/>
        <w:jc w:val="both"/>
        <w:rPr>
          <w:rFonts w:eastAsia="Times New Roman"/>
          <w:szCs w:val="24"/>
          <w:lang w:val="en-US" w:eastAsia="ar-SA"/>
        </w:rPr>
      </w:pPr>
      <w:r>
        <w:rPr>
          <w:rFonts w:eastAsia="Times New Roman"/>
          <w:szCs w:val="24"/>
          <w:lang w:val="en-US" w:eastAsia="ar-SA"/>
        </w:rPr>
        <w:t xml:space="preserve">• be able to critically analyse resources used by a </w:t>
      </w:r>
      <w:r>
        <w:rPr>
          <w:rFonts w:eastAsia="Times New Roman"/>
          <w:szCs w:val="24"/>
          <w:lang w:val="en-US" w:eastAsia="ar-SA"/>
        </w:rPr>
        <w:t>program (and optimize them at a high level),</w:t>
      </w:r>
    </w:p>
    <w:p w:rsidR="00111891" w:rsidRDefault="00B533C1">
      <w:pPr>
        <w:ind w:firstLine="142"/>
        <w:jc w:val="both"/>
        <w:rPr>
          <w:rFonts w:eastAsia="Times New Roman"/>
          <w:szCs w:val="24"/>
          <w:lang w:val="en-US" w:eastAsia="ar-SA"/>
        </w:rPr>
      </w:pPr>
      <w:r>
        <w:rPr>
          <w:rFonts w:eastAsia="Times New Roman"/>
          <w:szCs w:val="24"/>
          <w:lang w:val="en-US" w:eastAsia="ar-SA"/>
        </w:rPr>
        <w:t>• be able to recognize intractable problems and categorize their difficulty,</w:t>
      </w:r>
    </w:p>
    <w:p w:rsidR="00111891" w:rsidRDefault="00B533C1">
      <w:pPr>
        <w:ind w:firstLine="142"/>
        <w:jc w:val="both"/>
        <w:rPr>
          <w:rFonts w:eastAsia="Times New Roman"/>
          <w:szCs w:val="24"/>
          <w:lang w:val="en-US"/>
        </w:rPr>
      </w:pPr>
      <w:r>
        <w:rPr>
          <w:rFonts w:eastAsia="Times New Roman"/>
          <w:szCs w:val="24"/>
          <w:lang w:val="en-US"/>
        </w:rPr>
        <w:t>• have deeper understanding and trained problem solving skills of known materials in: algebra, probability theory, discrete math, algo</w:t>
      </w:r>
      <w:r>
        <w:rPr>
          <w:rFonts w:eastAsia="Times New Roman"/>
          <w:szCs w:val="24"/>
          <w:lang w:val="en-US"/>
        </w:rPr>
        <w:t xml:space="preserve">rithms </w:t>
      </w:r>
    </w:p>
    <w:p w:rsidR="00111891" w:rsidRDefault="00B533C1">
      <w:pPr>
        <w:ind w:firstLine="142"/>
        <w:jc w:val="both"/>
        <w:rPr>
          <w:rFonts w:eastAsia="Times New Roman"/>
          <w:szCs w:val="24"/>
          <w:lang w:val="en-US"/>
        </w:rPr>
      </w:pPr>
      <w:r>
        <w:rPr>
          <w:rFonts w:eastAsia="Times New Roman"/>
          <w:szCs w:val="24"/>
          <w:lang w:val="en-US"/>
        </w:rPr>
        <w:t>• be trained to read, speak (and possibly write) technical and mathematical English.</w:t>
      </w:r>
    </w:p>
    <w:p w:rsidR="00111891" w:rsidRDefault="00111891">
      <w:pPr>
        <w:ind w:firstLine="142"/>
        <w:jc w:val="both"/>
        <w:rPr>
          <w:szCs w:val="24"/>
          <w:highlight w:val="yellow"/>
          <w:lang w:val="en-US"/>
        </w:rPr>
      </w:pPr>
    </w:p>
    <w:p w:rsidR="00111891" w:rsidRDefault="00111891">
      <w:pPr>
        <w:ind w:firstLine="142"/>
        <w:jc w:val="both"/>
        <w:rPr>
          <w:rFonts w:eastAsia="Times New Roman"/>
          <w:highlight w:val="yellow"/>
          <w:lang w:val="en-US"/>
        </w:rPr>
      </w:pPr>
    </w:p>
    <w:p w:rsidR="00111891" w:rsidRDefault="00B533C1">
      <w:pPr>
        <w:ind w:firstLine="360"/>
        <w:rPr>
          <w:sz w:val="22"/>
          <w:lang w:val="en-US"/>
        </w:rPr>
      </w:pPr>
      <w:r>
        <w:rPr>
          <w:lang w:val="en-US"/>
        </w:rPr>
        <w:t>After completing the study of the discipline the student</w:t>
      </w:r>
      <w:r>
        <w:rPr>
          <w:sz w:val="22"/>
          <w:lang w:val="en-US"/>
        </w:rPr>
        <w:t xml:space="preserve"> should have developed the following competencies:</w:t>
      </w:r>
    </w:p>
    <w:tbl>
      <w:tblPr>
        <w:tblW w:w="10011" w:type="dxa"/>
        <w:tblInd w:w="67"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2828"/>
        <w:gridCol w:w="989"/>
        <w:gridCol w:w="2830"/>
        <w:gridCol w:w="3364"/>
      </w:tblGrid>
      <w:tr w:rsidR="00111891" w:rsidRPr="008E3EB1">
        <w:tc>
          <w:tcPr>
            <w:tcW w:w="2827"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b/>
                <w:sz w:val="20"/>
                <w:szCs w:val="20"/>
                <w:lang w:val="en-US"/>
              </w:rPr>
            </w:pPr>
            <w:r>
              <w:rPr>
                <w:b/>
                <w:sz w:val="20"/>
                <w:szCs w:val="20"/>
                <w:lang w:val="en-US"/>
              </w:rPr>
              <w:t xml:space="preserve">Competence </w:t>
            </w:r>
          </w:p>
        </w:tc>
        <w:tc>
          <w:tcPr>
            <w:tcW w:w="989" w:type="dxa"/>
            <w:tcBorders>
              <w:top w:val="single" w:sz="4" w:space="0" w:color="000001"/>
              <w:left w:val="single" w:sz="4" w:space="0" w:color="000001"/>
              <w:bottom w:val="single" w:sz="4" w:space="0" w:color="000001"/>
            </w:tcBorders>
            <w:shd w:val="clear" w:color="auto" w:fill="FFFFFF"/>
          </w:tcPr>
          <w:p w:rsidR="00111891" w:rsidRDefault="00B533C1">
            <w:pPr>
              <w:ind w:left="-108" w:right="-108" w:hanging="33"/>
              <w:jc w:val="center"/>
              <w:rPr>
                <w:b/>
                <w:sz w:val="20"/>
                <w:szCs w:val="20"/>
                <w:lang w:val="en-US"/>
              </w:rPr>
            </w:pPr>
            <w:r>
              <w:rPr>
                <w:b/>
                <w:sz w:val="20"/>
                <w:szCs w:val="20"/>
                <w:lang w:val="en-US"/>
              </w:rPr>
              <w:t xml:space="preserve">Code </w:t>
            </w:r>
          </w:p>
        </w:tc>
        <w:tc>
          <w:tcPr>
            <w:tcW w:w="2830" w:type="dxa"/>
            <w:tcBorders>
              <w:top w:val="single" w:sz="4" w:space="0" w:color="000001"/>
              <w:left w:val="single" w:sz="4" w:space="0" w:color="000001"/>
              <w:bottom w:val="single" w:sz="4" w:space="0" w:color="000001"/>
            </w:tcBorders>
            <w:shd w:val="clear" w:color="auto" w:fill="FFFFFF"/>
          </w:tcPr>
          <w:p w:rsidR="00111891" w:rsidRDefault="00B533C1">
            <w:pPr>
              <w:ind w:firstLine="1"/>
              <w:jc w:val="center"/>
              <w:rPr>
                <w:b/>
                <w:sz w:val="20"/>
                <w:szCs w:val="20"/>
                <w:lang w:val="en-US"/>
              </w:rPr>
            </w:pPr>
            <w:r>
              <w:rPr>
                <w:b/>
                <w:sz w:val="20"/>
                <w:szCs w:val="20"/>
                <w:lang w:val="en-US"/>
              </w:rPr>
              <w:t xml:space="preserve">Descriptors (indicators of </w:t>
            </w:r>
            <w:r>
              <w:rPr>
                <w:b/>
                <w:sz w:val="20"/>
                <w:szCs w:val="20"/>
                <w:lang w:val="en-US"/>
              </w:rPr>
              <w:t>achievement of the result)</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tabs>
                <w:tab w:val="left" w:pos="327"/>
              </w:tabs>
              <w:ind w:left="36" w:firstLine="0"/>
              <w:jc w:val="center"/>
              <w:rPr>
                <w:b/>
                <w:sz w:val="20"/>
                <w:szCs w:val="20"/>
                <w:lang w:val="en-US"/>
              </w:rPr>
            </w:pPr>
            <w:r>
              <w:rPr>
                <w:b/>
                <w:sz w:val="20"/>
                <w:szCs w:val="20"/>
                <w:lang w:val="en-US"/>
              </w:rPr>
              <w:t>Educative forms and methods aimed at generation and development of the competence</w:t>
            </w:r>
          </w:p>
        </w:tc>
      </w:tr>
      <w:tr w:rsidR="00111891">
        <w:tc>
          <w:tcPr>
            <w:tcW w:w="2827" w:type="dxa"/>
            <w:tcBorders>
              <w:top w:val="single" w:sz="4" w:space="0" w:color="000001"/>
              <w:left w:val="single" w:sz="4" w:space="0" w:color="000001"/>
              <w:bottom w:val="single" w:sz="4" w:space="0" w:color="000001"/>
            </w:tcBorders>
            <w:shd w:val="clear" w:color="auto" w:fill="FFFFFF"/>
          </w:tcPr>
          <w:p w:rsidR="00111891" w:rsidRPr="008E3EB1" w:rsidRDefault="00B533C1">
            <w:pPr>
              <w:ind w:firstLine="0"/>
              <w:jc w:val="both"/>
              <w:rPr>
                <w:rFonts w:eastAsia="Times New Roman"/>
                <w:lang w:val="en-US"/>
              </w:rPr>
            </w:pPr>
            <w:r>
              <w:rPr>
                <w:lang w:val="en-US"/>
              </w:rPr>
              <w:t xml:space="preserve"> </w:t>
            </w:r>
            <w:r w:rsidRPr="008E3EB1">
              <w:rPr>
                <w:rFonts w:eastAsia="Times New Roman"/>
                <w:lang w:val="en-US"/>
              </w:rPr>
              <w:t>Capable to identify the scientific nature of problems in the professional field of activity</w:t>
            </w:r>
          </w:p>
        </w:tc>
        <w:tc>
          <w:tcPr>
            <w:tcW w:w="989"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rFonts w:eastAsia="Times New Roman"/>
              </w:rPr>
            </w:pPr>
            <w:r>
              <w:rPr>
                <w:rFonts w:eastAsia="Times New Roman"/>
              </w:rPr>
              <w:t>UC-2</w:t>
            </w:r>
          </w:p>
          <w:p w:rsidR="00111891" w:rsidRDefault="00111891">
            <w:pPr>
              <w:ind w:left="-108" w:right="-108" w:hanging="33"/>
              <w:jc w:val="center"/>
              <w:rPr>
                <w:lang w:val="en-US"/>
              </w:rPr>
            </w:pPr>
          </w:p>
        </w:tc>
        <w:tc>
          <w:tcPr>
            <w:tcW w:w="2830" w:type="dxa"/>
            <w:tcBorders>
              <w:top w:val="single" w:sz="4" w:space="0" w:color="000001"/>
              <w:left w:val="single" w:sz="4" w:space="0" w:color="000001"/>
              <w:bottom w:val="single" w:sz="4" w:space="0" w:color="000001"/>
            </w:tcBorders>
            <w:shd w:val="clear" w:color="auto" w:fill="FFFFFF"/>
          </w:tcPr>
          <w:p w:rsidR="00111891" w:rsidRDefault="00B533C1">
            <w:pPr>
              <w:ind w:firstLine="1"/>
              <w:jc w:val="both"/>
              <w:rPr>
                <w:rFonts w:eastAsia="Times New Roman"/>
                <w:szCs w:val="24"/>
                <w:lang w:val="en-US"/>
              </w:rPr>
            </w:pPr>
            <w:r>
              <w:rPr>
                <w:rFonts w:eastAsia="Times New Roman"/>
                <w:szCs w:val="24"/>
                <w:lang w:val="en-US"/>
              </w:rPr>
              <w:t xml:space="preserve">Students obtain necessary knowledge to understand and formulate the theoretical difficulty of problems they are solving. </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tabs>
                <w:tab w:val="left" w:pos="327"/>
              </w:tabs>
              <w:ind w:left="36" w:firstLine="0"/>
              <w:jc w:val="both"/>
              <w:rPr>
                <w:szCs w:val="24"/>
                <w:lang w:val="en-US"/>
              </w:rPr>
            </w:pPr>
            <w:r>
              <w:rPr>
                <w:szCs w:val="24"/>
                <w:lang w:val="en-US"/>
              </w:rPr>
              <w:t>Lectures and exercise sessions</w:t>
            </w:r>
          </w:p>
        </w:tc>
      </w:tr>
      <w:tr w:rsidR="00111891">
        <w:tc>
          <w:tcPr>
            <w:tcW w:w="2827" w:type="dxa"/>
            <w:tcBorders>
              <w:top w:val="single" w:sz="4" w:space="0" w:color="000001"/>
              <w:left w:val="single" w:sz="4" w:space="0" w:color="000001"/>
              <w:bottom w:val="single" w:sz="4" w:space="0" w:color="000001"/>
            </w:tcBorders>
            <w:shd w:val="clear" w:color="auto" w:fill="FFFFFF"/>
          </w:tcPr>
          <w:p w:rsidR="00111891" w:rsidRPr="008E3EB1" w:rsidRDefault="00B533C1">
            <w:pPr>
              <w:ind w:firstLine="0"/>
              <w:jc w:val="both"/>
              <w:rPr>
                <w:rFonts w:eastAsia="Times New Roman"/>
                <w:lang w:val="en-US"/>
              </w:rPr>
            </w:pPr>
            <w:r w:rsidRPr="008E3EB1">
              <w:rPr>
                <w:rFonts w:eastAsia="Times New Roman"/>
                <w:lang w:val="en-US"/>
              </w:rPr>
              <w:t>Capable to solve problems in the professional field of activity using analysis and synthetis</w:t>
            </w:r>
          </w:p>
        </w:tc>
        <w:tc>
          <w:tcPr>
            <w:tcW w:w="989" w:type="dxa"/>
            <w:tcBorders>
              <w:top w:val="single" w:sz="4" w:space="0" w:color="000001"/>
              <w:left w:val="single" w:sz="4" w:space="0" w:color="000001"/>
              <w:bottom w:val="single" w:sz="4" w:space="0" w:color="000001"/>
            </w:tcBorders>
            <w:shd w:val="clear" w:color="auto" w:fill="FFFFFF"/>
          </w:tcPr>
          <w:p w:rsidR="00111891" w:rsidRDefault="00B533C1">
            <w:pPr>
              <w:ind w:left="-108" w:right="-108" w:hanging="33"/>
              <w:jc w:val="center"/>
              <w:rPr>
                <w:rFonts w:eastAsia="Times New Roman"/>
              </w:rPr>
            </w:pPr>
            <w:r>
              <w:rPr>
                <w:rFonts w:eastAsia="Times New Roman"/>
              </w:rPr>
              <w:t>UC-3</w:t>
            </w:r>
          </w:p>
        </w:tc>
        <w:tc>
          <w:tcPr>
            <w:tcW w:w="2830" w:type="dxa"/>
            <w:tcBorders>
              <w:top w:val="single" w:sz="4" w:space="0" w:color="000001"/>
              <w:left w:val="single" w:sz="4" w:space="0" w:color="000001"/>
              <w:bottom w:val="single" w:sz="4" w:space="0" w:color="000001"/>
            </w:tcBorders>
            <w:shd w:val="clear" w:color="auto" w:fill="FFFFFF"/>
          </w:tcPr>
          <w:p w:rsidR="00111891" w:rsidRDefault="00B533C1">
            <w:pPr>
              <w:shd w:val="clear" w:color="auto" w:fill="FFFFFF"/>
              <w:ind w:firstLine="1"/>
              <w:jc w:val="both"/>
              <w:rPr>
                <w:color w:val="000000"/>
                <w:szCs w:val="24"/>
                <w:lang w:val="en-US"/>
              </w:rPr>
            </w:pPr>
            <w:r>
              <w:rPr>
                <w:color w:val="000000"/>
                <w:szCs w:val="24"/>
                <w:lang w:val="en-US"/>
              </w:rPr>
              <w:t xml:space="preserve">Students will be able to solve problems in theory of computing  </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tabs>
                <w:tab w:val="left" w:pos="327"/>
              </w:tabs>
              <w:ind w:left="36" w:firstLine="0"/>
              <w:jc w:val="both"/>
              <w:rPr>
                <w:szCs w:val="24"/>
                <w:lang w:val="en-US"/>
              </w:rPr>
            </w:pPr>
            <w:r>
              <w:rPr>
                <w:szCs w:val="24"/>
                <w:lang w:val="en-US"/>
              </w:rPr>
              <w:t>Lectures and exercise sessions</w:t>
            </w:r>
          </w:p>
        </w:tc>
      </w:tr>
      <w:tr w:rsidR="00111891">
        <w:tc>
          <w:tcPr>
            <w:tcW w:w="2827" w:type="dxa"/>
            <w:tcBorders>
              <w:top w:val="single" w:sz="4" w:space="0" w:color="000001"/>
              <w:left w:val="single" w:sz="4" w:space="0" w:color="000001"/>
              <w:bottom w:val="single" w:sz="4" w:space="0" w:color="000001"/>
            </w:tcBorders>
            <w:shd w:val="clear" w:color="auto" w:fill="FFFFFF"/>
          </w:tcPr>
          <w:p w:rsidR="00111891" w:rsidRPr="008E3EB1" w:rsidRDefault="00B533C1">
            <w:pPr>
              <w:ind w:firstLine="0"/>
              <w:jc w:val="both"/>
              <w:rPr>
                <w:rFonts w:eastAsia="Times New Roman"/>
                <w:lang w:val="en-US"/>
              </w:rPr>
            </w:pPr>
            <w:r w:rsidRPr="008E3EB1">
              <w:rPr>
                <w:rFonts w:eastAsia="Times New Roman"/>
                <w:lang w:val="en-US"/>
              </w:rPr>
              <w:t>Capable to describe problems and situation of the professional field of activity using mathematical language and methods</w:t>
            </w:r>
          </w:p>
        </w:tc>
        <w:tc>
          <w:tcPr>
            <w:tcW w:w="989" w:type="dxa"/>
            <w:tcBorders>
              <w:top w:val="single" w:sz="4" w:space="0" w:color="000001"/>
              <w:left w:val="single" w:sz="4" w:space="0" w:color="000001"/>
              <w:bottom w:val="single" w:sz="4" w:space="0" w:color="000001"/>
            </w:tcBorders>
            <w:shd w:val="clear" w:color="auto" w:fill="FFFFFF"/>
          </w:tcPr>
          <w:p w:rsidR="00111891" w:rsidRDefault="00B533C1">
            <w:pPr>
              <w:ind w:left="-108" w:right="-108" w:hanging="33"/>
              <w:jc w:val="center"/>
              <w:rPr>
                <w:rFonts w:eastAsia="Times New Roman"/>
              </w:rPr>
            </w:pPr>
            <w:r>
              <w:rPr>
                <w:rFonts w:eastAsia="Times New Roman"/>
              </w:rPr>
              <w:t>PC-1</w:t>
            </w:r>
          </w:p>
        </w:tc>
        <w:tc>
          <w:tcPr>
            <w:tcW w:w="2830" w:type="dxa"/>
            <w:tcBorders>
              <w:top w:val="single" w:sz="4" w:space="0" w:color="000001"/>
              <w:left w:val="single" w:sz="4" w:space="0" w:color="000001"/>
              <w:bottom w:val="single" w:sz="4" w:space="0" w:color="000001"/>
            </w:tcBorders>
            <w:shd w:val="clear" w:color="auto" w:fill="FFFFFF"/>
          </w:tcPr>
          <w:p w:rsidR="00111891" w:rsidRDefault="00B533C1">
            <w:pPr>
              <w:shd w:val="clear" w:color="auto" w:fill="FFFFFF"/>
              <w:ind w:firstLine="1"/>
              <w:jc w:val="both"/>
              <w:rPr>
                <w:color w:val="000000"/>
                <w:szCs w:val="24"/>
                <w:lang w:val="en-US"/>
              </w:rPr>
            </w:pPr>
            <w:r>
              <w:rPr>
                <w:color w:val="000000"/>
                <w:szCs w:val="24"/>
                <w:lang w:val="en-US"/>
              </w:rPr>
              <w:t xml:space="preserve">Students will be able to </w:t>
            </w:r>
            <w:r>
              <w:rPr>
                <w:color w:val="000000"/>
                <w:szCs w:val="24"/>
                <w:lang w:val="en-US"/>
              </w:rPr>
              <w:t>formulate and identify problems in theory of computing</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tabs>
                <w:tab w:val="left" w:pos="327"/>
              </w:tabs>
              <w:ind w:left="36" w:firstLine="0"/>
              <w:jc w:val="both"/>
              <w:rPr>
                <w:szCs w:val="24"/>
                <w:lang w:val="en-US"/>
              </w:rPr>
            </w:pPr>
            <w:r>
              <w:rPr>
                <w:szCs w:val="24"/>
                <w:lang w:val="en-US"/>
              </w:rPr>
              <w:t>Lectures and exercise sessions</w:t>
            </w:r>
          </w:p>
        </w:tc>
      </w:tr>
      <w:tr w:rsidR="00111891">
        <w:tc>
          <w:tcPr>
            <w:tcW w:w="2827" w:type="dxa"/>
            <w:tcBorders>
              <w:top w:val="single" w:sz="4" w:space="0" w:color="000001"/>
              <w:left w:val="single" w:sz="4" w:space="0" w:color="000001"/>
              <w:bottom w:val="single" w:sz="4" w:space="0" w:color="000001"/>
            </w:tcBorders>
            <w:shd w:val="clear" w:color="auto" w:fill="FFFFFF"/>
          </w:tcPr>
          <w:p w:rsidR="00111891" w:rsidRPr="008E3EB1" w:rsidRDefault="00B533C1">
            <w:pPr>
              <w:ind w:firstLine="0"/>
              <w:jc w:val="both"/>
              <w:rPr>
                <w:rFonts w:eastAsia="Times New Roman"/>
                <w:lang w:val="en-US"/>
              </w:rPr>
            </w:pPr>
            <w:r>
              <w:rPr>
                <w:lang w:val="en-US"/>
              </w:rPr>
              <w:t xml:space="preserve"> </w:t>
            </w:r>
            <w:r w:rsidRPr="008E3EB1">
              <w:rPr>
                <w:rFonts w:eastAsia="Times New Roman"/>
                <w:lang w:val="en-US"/>
              </w:rPr>
              <w:t>Capable to comprehend, modify and apply contemporary mathematical methods</w:t>
            </w:r>
          </w:p>
        </w:tc>
        <w:tc>
          <w:tcPr>
            <w:tcW w:w="989" w:type="dxa"/>
            <w:tcBorders>
              <w:top w:val="single" w:sz="4" w:space="0" w:color="000001"/>
              <w:left w:val="single" w:sz="4" w:space="0" w:color="000001"/>
              <w:bottom w:val="single" w:sz="4" w:space="0" w:color="000001"/>
            </w:tcBorders>
            <w:shd w:val="clear" w:color="auto" w:fill="FFFFFF"/>
          </w:tcPr>
          <w:p w:rsidR="00111891" w:rsidRDefault="00B533C1">
            <w:pPr>
              <w:ind w:left="-108" w:right="-108" w:hanging="33"/>
              <w:jc w:val="center"/>
              <w:rPr>
                <w:rFonts w:eastAsia="Times New Roman"/>
              </w:rPr>
            </w:pPr>
            <w:r>
              <w:rPr>
                <w:rFonts w:eastAsia="Times New Roman"/>
              </w:rPr>
              <w:t>PC-3</w:t>
            </w:r>
          </w:p>
        </w:tc>
        <w:tc>
          <w:tcPr>
            <w:tcW w:w="2830" w:type="dxa"/>
            <w:tcBorders>
              <w:top w:val="single" w:sz="4" w:space="0" w:color="000001"/>
              <w:left w:val="single" w:sz="4" w:space="0" w:color="000001"/>
              <w:bottom w:val="single" w:sz="4" w:space="0" w:color="000001"/>
            </w:tcBorders>
            <w:shd w:val="clear" w:color="auto" w:fill="FFFFFF"/>
          </w:tcPr>
          <w:p w:rsidR="00111891" w:rsidRDefault="00B533C1">
            <w:pPr>
              <w:ind w:firstLine="1"/>
              <w:jc w:val="both"/>
              <w:rPr>
                <w:szCs w:val="24"/>
                <w:lang w:val="en-US"/>
              </w:rPr>
            </w:pPr>
            <w:r>
              <w:rPr>
                <w:szCs w:val="24"/>
                <w:lang w:val="en-US"/>
              </w:rPr>
              <w:t xml:space="preserve">Students will be able to apply, combine and modify standard methods in theory of </w:t>
            </w:r>
            <w:r>
              <w:rPr>
                <w:szCs w:val="24"/>
                <w:lang w:val="en-US"/>
              </w:rPr>
              <w:t>computing</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tabs>
                <w:tab w:val="left" w:pos="327"/>
              </w:tabs>
              <w:ind w:left="36" w:firstLine="0"/>
              <w:jc w:val="both"/>
              <w:rPr>
                <w:szCs w:val="24"/>
                <w:lang w:val="en-US"/>
              </w:rPr>
            </w:pPr>
            <w:r>
              <w:rPr>
                <w:szCs w:val="24"/>
                <w:lang w:val="en-US"/>
              </w:rPr>
              <w:t>Lectures and exercise sessions</w:t>
            </w:r>
          </w:p>
        </w:tc>
      </w:tr>
      <w:tr w:rsidR="00111891">
        <w:tc>
          <w:tcPr>
            <w:tcW w:w="2827" w:type="dxa"/>
            <w:tcBorders>
              <w:top w:val="single" w:sz="4" w:space="0" w:color="000001"/>
              <w:left w:val="single" w:sz="4" w:space="0" w:color="000001"/>
              <w:bottom w:val="single" w:sz="4" w:space="0" w:color="000001"/>
            </w:tcBorders>
            <w:shd w:val="clear" w:color="auto" w:fill="FFFFFF"/>
          </w:tcPr>
          <w:p w:rsidR="00111891" w:rsidRPr="008E3EB1" w:rsidRDefault="00B533C1">
            <w:pPr>
              <w:ind w:firstLine="0"/>
              <w:jc w:val="both"/>
              <w:rPr>
                <w:rFonts w:eastAsia="Times New Roman"/>
                <w:lang w:val="en-US"/>
              </w:rPr>
            </w:pPr>
            <w:r w:rsidRPr="008E3EB1">
              <w:rPr>
                <w:rFonts w:eastAsia="Times New Roman"/>
                <w:lang w:val="en-US"/>
              </w:rPr>
              <w:t>Capable to build a mathematical model and perform its analysis for the specified theoretical or applied problem</w:t>
            </w:r>
          </w:p>
        </w:tc>
        <w:tc>
          <w:tcPr>
            <w:tcW w:w="989" w:type="dxa"/>
            <w:tcBorders>
              <w:top w:val="single" w:sz="4" w:space="0" w:color="000001"/>
              <w:left w:val="single" w:sz="4" w:space="0" w:color="000001"/>
              <w:bottom w:val="single" w:sz="4" w:space="0" w:color="000001"/>
            </w:tcBorders>
            <w:shd w:val="clear" w:color="auto" w:fill="FFFFFF"/>
          </w:tcPr>
          <w:p w:rsidR="00111891" w:rsidRDefault="00B533C1">
            <w:pPr>
              <w:ind w:left="-108" w:right="-108" w:hanging="33"/>
              <w:jc w:val="center"/>
              <w:rPr>
                <w:rFonts w:eastAsia="Times New Roman"/>
              </w:rPr>
            </w:pPr>
            <w:r>
              <w:rPr>
                <w:rFonts w:eastAsia="Times New Roman"/>
              </w:rPr>
              <w:t>PC-8</w:t>
            </w:r>
          </w:p>
        </w:tc>
        <w:tc>
          <w:tcPr>
            <w:tcW w:w="2830" w:type="dxa"/>
            <w:tcBorders>
              <w:top w:val="single" w:sz="4" w:space="0" w:color="000001"/>
              <w:left w:val="single" w:sz="4" w:space="0" w:color="000001"/>
              <w:bottom w:val="single" w:sz="4" w:space="0" w:color="000001"/>
            </w:tcBorders>
            <w:shd w:val="clear" w:color="auto" w:fill="FFFFFF"/>
          </w:tcPr>
          <w:p w:rsidR="00111891" w:rsidRDefault="00B533C1">
            <w:pPr>
              <w:ind w:firstLine="1"/>
              <w:jc w:val="both"/>
              <w:rPr>
                <w:szCs w:val="24"/>
                <w:lang w:val="en-US"/>
              </w:rPr>
            </w:pPr>
            <w:r>
              <w:rPr>
                <w:szCs w:val="24"/>
                <w:lang w:val="en-US"/>
              </w:rPr>
              <w:t>Students will be able to apply standard models of theory of computing to problems in this area</w:t>
            </w:r>
          </w:p>
        </w:tc>
        <w:tc>
          <w:tcPr>
            <w:tcW w:w="3364" w:type="dxa"/>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tabs>
                <w:tab w:val="left" w:pos="327"/>
              </w:tabs>
              <w:ind w:left="36" w:firstLine="0"/>
              <w:jc w:val="both"/>
              <w:rPr>
                <w:szCs w:val="24"/>
                <w:lang w:val="en-US"/>
              </w:rPr>
            </w:pPr>
            <w:r>
              <w:rPr>
                <w:szCs w:val="24"/>
                <w:lang w:val="en-US"/>
              </w:rPr>
              <w:t>Lectures and exercise sessions</w:t>
            </w:r>
          </w:p>
        </w:tc>
      </w:tr>
    </w:tbl>
    <w:p w:rsidR="00111891" w:rsidRDefault="00111891">
      <w:pPr>
        <w:rPr>
          <w:lang w:val="en-US"/>
        </w:rPr>
      </w:pPr>
    </w:p>
    <w:p w:rsidR="00111891" w:rsidRDefault="00111891">
      <w:pPr>
        <w:pStyle w:val="1"/>
        <w:ind w:firstLine="0"/>
        <w:rPr>
          <w:sz w:val="20"/>
          <w:szCs w:val="20"/>
          <w:highlight w:val="white"/>
        </w:rPr>
      </w:pPr>
    </w:p>
    <w:p w:rsidR="00111891" w:rsidRDefault="00B533C1">
      <w:pPr>
        <w:pStyle w:val="1"/>
        <w:numPr>
          <w:ilvl w:val="0"/>
          <w:numId w:val="1"/>
        </w:numPr>
      </w:pPr>
      <w:r>
        <w:t>Course plan</w:t>
      </w:r>
    </w:p>
    <w:tbl>
      <w:tblPr>
        <w:tblW w:w="10178" w:type="dxa"/>
        <w:tblInd w:w="-45" w:type="dxa"/>
        <w:tblBorders>
          <w:top w:val="single" w:sz="4" w:space="0" w:color="000001"/>
          <w:left w:val="single" w:sz="4" w:space="0" w:color="000001"/>
          <w:bottom w:val="single" w:sz="4" w:space="0" w:color="000001"/>
          <w:insideH w:val="single" w:sz="4" w:space="0" w:color="000001"/>
        </w:tblBorders>
        <w:tblCellMar>
          <w:left w:w="58" w:type="dxa"/>
        </w:tblCellMar>
        <w:tblLook w:val="04A0" w:firstRow="1" w:lastRow="0" w:firstColumn="1" w:lastColumn="0" w:noHBand="0" w:noVBand="1"/>
      </w:tblPr>
      <w:tblGrid>
        <w:gridCol w:w="616"/>
        <w:gridCol w:w="4679"/>
        <w:gridCol w:w="655"/>
        <w:gridCol w:w="962"/>
        <w:gridCol w:w="1031"/>
        <w:gridCol w:w="967"/>
        <w:gridCol w:w="19"/>
        <w:gridCol w:w="1249"/>
      </w:tblGrid>
      <w:tr w:rsidR="00111891">
        <w:tc>
          <w:tcPr>
            <w:tcW w:w="617" w:type="dxa"/>
            <w:vMerge w:val="restart"/>
            <w:tcBorders>
              <w:top w:val="single" w:sz="4" w:space="0" w:color="000001"/>
              <w:left w:val="single" w:sz="4" w:space="0" w:color="000001"/>
              <w:bottom w:val="single" w:sz="4" w:space="0" w:color="000001"/>
            </w:tcBorders>
            <w:shd w:val="clear" w:color="auto" w:fill="FFFFFF"/>
            <w:vAlign w:val="center"/>
          </w:tcPr>
          <w:p w:rsidR="00111891" w:rsidRDefault="00B533C1">
            <w:pPr>
              <w:ind w:firstLine="0"/>
              <w:jc w:val="center"/>
              <w:rPr>
                <w:rFonts w:eastAsia="Times New Roman"/>
                <w:sz w:val="22"/>
                <w:szCs w:val="20"/>
                <w:lang w:val="en-US" w:eastAsia="ru-RU"/>
              </w:rPr>
            </w:pPr>
            <w:r>
              <w:rPr>
                <w:rFonts w:eastAsia="Times New Roman"/>
                <w:sz w:val="22"/>
                <w:szCs w:val="20"/>
                <w:lang w:val="en-US" w:eastAsia="ru-RU"/>
              </w:rPr>
              <w:t>№</w:t>
            </w:r>
          </w:p>
        </w:tc>
        <w:tc>
          <w:tcPr>
            <w:tcW w:w="4681" w:type="dxa"/>
            <w:vMerge w:val="restart"/>
            <w:tcBorders>
              <w:top w:val="single" w:sz="4" w:space="0" w:color="000001"/>
              <w:left w:val="single" w:sz="4" w:space="0" w:color="000001"/>
              <w:bottom w:val="single" w:sz="4" w:space="0" w:color="000001"/>
            </w:tcBorders>
            <w:shd w:val="clear" w:color="auto" w:fill="FFFFFF"/>
            <w:vAlign w:val="center"/>
          </w:tcPr>
          <w:p w:rsidR="00111891" w:rsidRDefault="00B533C1">
            <w:pPr>
              <w:ind w:firstLine="0"/>
              <w:jc w:val="center"/>
              <w:rPr>
                <w:sz w:val="22"/>
                <w:szCs w:val="20"/>
                <w:lang w:val="en-US" w:eastAsia="ru-RU"/>
              </w:rPr>
            </w:pPr>
            <w:r>
              <w:rPr>
                <w:sz w:val="22"/>
                <w:szCs w:val="20"/>
                <w:lang w:val="en-US" w:eastAsia="ru-RU"/>
              </w:rPr>
              <w:t>Topic</w:t>
            </w:r>
          </w:p>
        </w:tc>
        <w:tc>
          <w:tcPr>
            <w:tcW w:w="651" w:type="dxa"/>
            <w:vMerge w:val="restart"/>
            <w:tcBorders>
              <w:top w:val="single" w:sz="4" w:space="0" w:color="000001"/>
              <w:left w:val="single" w:sz="4" w:space="0" w:color="000001"/>
              <w:bottom w:val="single" w:sz="4" w:space="0" w:color="000001"/>
            </w:tcBorders>
            <w:shd w:val="clear" w:color="auto" w:fill="FFFFFF"/>
            <w:vAlign w:val="center"/>
          </w:tcPr>
          <w:p w:rsidR="00111891" w:rsidRDefault="00B533C1">
            <w:pPr>
              <w:ind w:firstLine="0"/>
              <w:jc w:val="center"/>
              <w:rPr>
                <w:sz w:val="22"/>
                <w:szCs w:val="20"/>
                <w:lang w:val="en-US" w:eastAsia="ru-RU"/>
              </w:rPr>
            </w:pPr>
            <w:r>
              <w:rPr>
                <w:sz w:val="22"/>
                <w:szCs w:val="20"/>
                <w:lang w:val="en-US" w:eastAsia="ru-RU"/>
              </w:rPr>
              <w:t>Total hours</w:t>
            </w:r>
          </w:p>
        </w:tc>
        <w:tc>
          <w:tcPr>
            <w:tcW w:w="2979" w:type="dxa"/>
            <w:gridSpan w:val="4"/>
            <w:tcBorders>
              <w:top w:val="single" w:sz="4" w:space="0" w:color="000001"/>
              <w:left w:val="single" w:sz="4" w:space="0" w:color="000001"/>
              <w:bottom w:val="single" w:sz="4" w:space="0" w:color="000001"/>
            </w:tcBorders>
            <w:shd w:val="clear" w:color="auto" w:fill="FFFFFF"/>
            <w:vAlign w:val="center"/>
          </w:tcPr>
          <w:p w:rsidR="00111891" w:rsidRDefault="00B533C1">
            <w:pPr>
              <w:ind w:firstLine="0"/>
              <w:jc w:val="center"/>
              <w:rPr>
                <w:sz w:val="22"/>
                <w:szCs w:val="20"/>
                <w:lang w:val="en-US" w:eastAsia="ru-RU"/>
              </w:rPr>
            </w:pPr>
            <w:r>
              <w:rPr>
                <w:sz w:val="22"/>
                <w:szCs w:val="20"/>
                <w:lang w:val="en-US" w:eastAsia="ru-RU"/>
              </w:rPr>
              <w:t>Contact hours</w:t>
            </w:r>
          </w:p>
        </w:tc>
        <w:tc>
          <w:tcPr>
            <w:tcW w:w="1249" w:type="dxa"/>
            <w:tcBorders>
              <w:top w:val="single" w:sz="4" w:space="0" w:color="000001"/>
              <w:left w:val="single" w:sz="4" w:space="0" w:color="000001"/>
              <w:bottom w:val="single" w:sz="4" w:space="0" w:color="000001"/>
              <w:right w:val="single" w:sz="4" w:space="0" w:color="000001"/>
            </w:tcBorders>
            <w:shd w:val="clear" w:color="auto" w:fill="FFFFFF"/>
            <w:vAlign w:val="center"/>
          </w:tcPr>
          <w:p w:rsidR="00111891" w:rsidRDefault="00B533C1">
            <w:pPr>
              <w:ind w:firstLine="0"/>
              <w:jc w:val="center"/>
              <w:rPr>
                <w:sz w:val="22"/>
                <w:szCs w:val="20"/>
                <w:lang w:val="en-US" w:eastAsia="ru-RU"/>
              </w:rPr>
            </w:pPr>
            <w:r>
              <w:rPr>
                <w:sz w:val="22"/>
                <w:szCs w:val="20"/>
                <w:lang w:val="en-US" w:eastAsia="ru-RU"/>
              </w:rPr>
              <w:t>Self-study</w:t>
            </w:r>
          </w:p>
        </w:tc>
      </w:tr>
      <w:tr w:rsidR="00111891">
        <w:tc>
          <w:tcPr>
            <w:tcW w:w="617" w:type="dxa"/>
            <w:vMerge/>
            <w:tcBorders>
              <w:top w:val="single" w:sz="4" w:space="0" w:color="000001"/>
              <w:left w:val="single" w:sz="4" w:space="0" w:color="000001"/>
              <w:bottom w:val="single" w:sz="4" w:space="0" w:color="000001"/>
            </w:tcBorders>
            <w:shd w:val="clear" w:color="auto" w:fill="FFFFFF"/>
            <w:vAlign w:val="center"/>
          </w:tcPr>
          <w:p w:rsidR="00111891" w:rsidRDefault="00111891">
            <w:pPr>
              <w:rPr>
                <w:lang w:val="en-US"/>
              </w:rPr>
            </w:pPr>
          </w:p>
        </w:tc>
        <w:tc>
          <w:tcPr>
            <w:tcW w:w="4681" w:type="dxa"/>
            <w:vMerge/>
            <w:tcBorders>
              <w:top w:val="single" w:sz="4" w:space="0" w:color="000001"/>
              <w:left w:val="single" w:sz="4" w:space="0" w:color="000001"/>
              <w:bottom w:val="single" w:sz="4" w:space="0" w:color="000001"/>
            </w:tcBorders>
            <w:shd w:val="clear" w:color="auto" w:fill="FFFFFF"/>
            <w:vAlign w:val="center"/>
          </w:tcPr>
          <w:p w:rsidR="00111891" w:rsidRDefault="00111891">
            <w:pPr>
              <w:rPr>
                <w:lang w:val="en-US"/>
              </w:rPr>
            </w:pPr>
          </w:p>
        </w:tc>
        <w:tc>
          <w:tcPr>
            <w:tcW w:w="651" w:type="dxa"/>
            <w:vMerge/>
            <w:tcBorders>
              <w:top w:val="single" w:sz="4" w:space="0" w:color="000001"/>
              <w:left w:val="single" w:sz="4" w:space="0" w:color="000001"/>
              <w:bottom w:val="single" w:sz="4" w:space="0" w:color="000001"/>
            </w:tcBorders>
            <w:shd w:val="clear" w:color="auto" w:fill="FFFFFF"/>
            <w:vAlign w:val="center"/>
          </w:tcPr>
          <w:p w:rsidR="00111891" w:rsidRDefault="00111891">
            <w:pPr>
              <w:rPr>
                <w:lang w:val="en-US"/>
              </w:rPr>
            </w:pPr>
          </w:p>
        </w:tc>
        <w:tc>
          <w:tcPr>
            <w:tcW w:w="962" w:type="dxa"/>
            <w:tcBorders>
              <w:top w:val="single" w:sz="4" w:space="0" w:color="000001"/>
              <w:left w:val="single" w:sz="4" w:space="0" w:color="000001"/>
              <w:bottom w:val="single" w:sz="4" w:space="0" w:color="000001"/>
            </w:tcBorders>
            <w:shd w:val="clear" w:color="auto" w:fill="FFFFFF"/>
            <w:vAlign w:val="center"/>
          </w:tcPr>
          <w:p w:rsidR="00111891" w:rsidRDefault="00B533C1">
            <w:pPr>
              <w:ind w:firstLine="0"/>
              <w:jc w:val="center"/>
              <w:rPr>
                <w:sz w:val="22"/>
                <w:szCs w:val="20"/>
                <w:lang w:val="en-US" w:eastAsia="ru-RU"/>
              </w:rPr>
            </w:pPr>
            <w:r>
              <w:rPr>
                <w:sz w:val="22"/>
                <w:szCs w:val="20"/>
                <w:lang w:val="en-US" w:eastAsia="ru-RU"/>
              </w:rPr>
              <w:t>Lectures</w:t>
            </w:r>
          </w:p>
        </w:tc>
        <w:tc>
          <w:tcPr>
            <w:tcW w:w="1031" w:type="dxa"/>
            <w:tcBorders>
              <w:top w:val="single" w:sz="4" w:space="0" w:color="000001"/>
              <w:left w:val="single" w:sz="4" w:space="0" w:color="000001"/>
              <w:bottom w:val="single" w:sz="4" w:space="0" w:color="000001"/>
            </w:tcBorders>
            <w:shd w:val="clear" w:color="auto" w:fill="FFFFFF"/>
            <w:vAlign w:val="center"/>
          </w:tcPr>
          <w:p w:rsidR="00111891" w:rsidRDefault="00B533C1">
            <w:pPr>
              <w:ind w:firstLine="0"/>
              <w:jc w:val="center"/>
              <w:rPr>
                <w:sz w:val="22"/>
                <w:szCs w:val="20"/>
                <w:lang w:val="en-US" w:eastAsia="ru-RU"/>
              </w:rPr>
            </w:pPr>
            <w:r>
              <w:rPr>
                <w:sz w:val="22"/>
                <w:szCs w:val="20"/>
                <w:lang w:val="en-US" w:eastAsia="ru-RU"/>
              </w:rPr>
              <w:t>Seminars</w:t>
            </w:r>
          </w:p>
        </w:tc>
        <w:tc>
          <w:tcPr>
            <w:tcW w:w="967" w:type="dxa"/>
            <w:tcBorders>
              <w:top w:val="single" w:sz="4" w:space="0" w:color="000001"/>
              <w:left w:val="single" w:sz="4" w:space="0" w:color="000001"/>
              <w:bottom w:val="single" w:sz="4" w:space="0" w:color="000001"/>
            </w:tcBorders>
            <w:shd w:val="clear" w:color="auto" w:fill="FFFFFF"/>
            <w:vAlign w:val="center"/>
          </w:tcPr>
          <w:p w:rsidR="00111891" w:rsidRDefault="00B533C1">
            <w:pPr>
              <w:ind w:left="-107" w:right="-108" w:firstLine="0"/>
              <w:jc w:val="center"/>
              <w:rPr>
                <w:sz w:val="22"/>
                <w:szCs w:val="20"/>
                <w:lang w:val="en-US" w:eastAsia="ru-RU"/>
              </w:rPr>
            </w:pPr>
            <w:r>
              <w:rPr>
                <w:sz w:val="22"/>
                <w:szCs w:val="20"/>
                <w:lang w:val="en-US" w:eastAsia="ru-RU"/>
              </w:rPr>
              <w:t>Practice lessons</w:t>
            </w: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vAlign w:val="center"/>
          </w:tcPr>
          <w:p w:rsidR="00111891" w:rsidRDefault="00111891">
            <w:pPr>
              <w:rPr>
                <w:lang w:val="en-US"/>
              </w:rPr>
            </w:pP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t>1.</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The complexity classes P and NP, hierarchy theorems, reductions, and NP-completeness.</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44</w:t>
            </w:r>
          </w:p>
          <w:p w:rsidR="00111891" w:rsidRDefault="00111891">
            <w:pPr>
              <w:ind w:firstLine="0"/>
              <w:jc w:val="center"/>
            </w:pP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7</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7</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30</w:t>
            </w: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t>2.</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 xml:space="preserve">L, NL, PSPACE, </w:t>
            </w:r>
            <w:r>
              <w:rPr>
                <w:lang w:val="en-US"/>
              </w:rPr>
              <w:t>EXPSPACE, and PSPACE-completeness of some games.</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18</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3</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3</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12</w:t>
            </w: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t>3.</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The polynomial time hierarchy and solutions for the P vs NP problem relative to specific oracles.</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12</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8</w:t>
            </w: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t>4.</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Randomized computation and prime testing.</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12</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8</w:t>
            </w: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t>5.</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Communication complexity</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38</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6</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6</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26</w:t>
            </w:r>
          </w:p>
        </w:tc>
      </w:tr>
      <w:tr w:rsidR="00111891">
        <w:trPr>
          <w:trHeight w:val="315"/>
        </w:trPr>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t>6.</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Cryptography</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14</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10</w:t>
            </w: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lastRenderedPageBreak/>
              <w:t>7.</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Circuit complexity and parallel computation</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14</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2</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pPr>
            <w:r>
              <w:t>10</w:t>
            </w: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t>8</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The science behind blockchain</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38</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6</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6</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26</w:t>
            </w: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B533C1">
            <w:pPr>
              <w:ind w:firstLine="0"/>
              <w:rPr>
                <w:sz w:val="22"/>
                <w:szCs w:val="20"/>
                <w:lang w:val="en-US" w:eastAsia="ru-RU"/>
              </w:rPr>
            </w:pPr>
            <w:r>
              <w:rPr>
                <w:sz w:val="22"/>
                <w:szCs w:val="20"/>
                <w:lang w:val="en-US" w:eastAsia="ru-RU"/>
              </w:rPr>
              <w:t>9</w:t>
            </w: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33"/>
              <w:rPr>
                <w:lang w:val="en-US"/>
              </w:rPr>
            </w:pPr>
            <w:r>
              <w:rPr>
                <w:lang w:val="en-US"/>
              </w:rPr>
              <w:t>Optional: Computational learning theory</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lang w:val="en-US"/>
              </w:rPr>
            </w:pPr>
            <w:r>
              <w:rPr>
                <w:lang w:val="en-US"/>
              </w:rPr>
              <w:t>0</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0</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0</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0</w:t>
            </w: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111891">
            <w:pPr>
              <w:ind w:firstLine="0"/>
              <w:rPr>
                <w:sz w:val="22"/>
                <w:szCs w:val="20"/>
                <w:lang w:val="en-US" w:eastAsia="ru-RU"/>
              </w:rPr>
            </w:pPr>
          </w:p>
        </w:tc>
        <w:tc>
          <w:tcPr>
            <w:tcW w:w="4681" w:type="dxa"/>
            <w:tcBorders>
              <w:top w:val="single" w:sz="4" w:space="0" w:color="000001"/>
              <w:left w:val="single" w:sz="4" w:space="0" w:color="000001"/>
              <w:bottom w:val="single" w:sz="4" w:space="0" w:color="000001"/>
            </w:tcBorders>
            <w:shd w:val="clear" w:color="auto" w:fill="FFFFFF"/>
          </w:tcPr>
          <w:p w:rsidR="00111891" w:rsidRDefault="00111891">
            <w:pPr>
              <w:ind w:firstLine="33"/>
              <w:rPr>
                <w:lang w:val="en-US"/>
              </w:rPr>
            </w:pPr>
          </w:p>
        </w:tc>
        <w:tc>
          <w:tcPr>
            <w:tcW w:w="651"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962"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031"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111891">
            <w:pPr>
              <w:ind w:firstLine="0"/>
              <w:jc w:val="center"/>
              <w:rPr>
                <w:sz w:val="22"/>
                <w:szCs w:val="20"/>
                <w:lang w:val="en-US" w:eastAsia="ru-RU"/>
              </w:rPr>
            </w:pPr>
          </w:p>
        </w:tc>
      </w:tr>
      <w:tr w:rsidR="00111891">
        <w:tc>
          <w:tcPr>
            <w:tcW w:w="617" w:type="dxa"/>
            <w:tcBorders>
              <w:top w:val="single" w:sz="4" w:space="0" w:color="000001"/>
              <w:left w:val="single" w:sz="4" w:space="0" w:color="000001"/>
              <w:bottom w:val="single" w:sz="4" w:space="0" w:color="000001"/>
            </w:tcBorders>
            <w:shd w:val="clear" w:color="auto" w:fill="FFFFFF"/>
          </w:tcPr>
          <w:p w:rsidR="00111891" w:rsidRDefault="00111891">
            <w:pPr>
              <w:ind w:firstLine="0"/>
              <w:rPr>
                <w:sz w:val="22"/>
                <w:szCs w:val="20"/>
                <w:highlight w:val="yellow"/>
                <w:lang w:val="en-US" w:eastAsia="ru-RU"/>
              </w:rPr>
            </w:pPr>
          </w:p>
        </w:tc>
        <w:tc>
          <w:tcPr>
            <w:tcW w:w="4681" w:type="dxa"/>
            <w:tcBorders>
              <w:top w:val="single" w:sz="4" w:space="0" w:color="000001"/>
              <w:left w:val="single" w:sz="4" w:space="0" w:color="000001"/>
              <w:bottom w:val="single" w:sz="4" w:space="0" w:color="000001"/>
            </w:tcBorders>
            <w:shd w:val="clear" w:color="auto" w:fill="FFFFFF"/>
          </w:tcPr>
          <w:p w:rsidR="00111891" w:rsidRDefault="00B533C1">
            <w:pPr>
              <w:ind w:firstLine="0"/>
              <w:rPr>
                <w:b/>
                <w:szCs w:val="20"/>
                <w:lang w:val="en-US" w:eastAsia="ru-RU"/>
              </w:rPr>
            </w:pPr>
            <w:r>
              <w:rPr>
                <w:b/>
                <w:szCs w:val="20"/>
                <w:lang w:val="en-US" w:eastAsia="ru-RU"/>
              </w:rPr>
              <w:t>Total</w:t>
            </w:r>
          </w:p>
        </w:tc>
        <w:tc>
          <w:tcPr>
            <w:tcW w:w="65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190</w:t>
            </w:r>
          </w:p>
        </w:tc>
        <w:tc>
          <w:tcPr>
            <w:tcW w:w="962"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30</w:t>
            </w:r>
          </w:p>
        </w:tc>
        <w:tc>
          <w:tcPr>
            <w:tcW w:w="103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30</w:t>
            </w:r>
          </w:p>
        </w:tc>
        <w:tc>
          <w:tcPr>
            <w:tcW w:w="967"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rPr>
                <w:sz w:val="22"/>
                <w:szCs w:val="20"/>
                <w:lang w:val="en-US" w:eastAsia="ru-RU"/>
              </w:rPr>
            </w:pPr>
          </w:p>
        </w:tc>
        <w:tc>
          <w:tcPr>
            <w:tcW w:w="1268" w:type="dxa"/>
            <w:gridSpan w:val="2"/>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jc w:val="center"/>
              <w:rPr>
                <w:sz w:val="22"/>
                <w:szCs w:val="20"/>
                <w:lang w:val="en-US" w:eastAsia="ru-RU"/>
              </w:rPr>
            </w:pPr>
            <w:r>
              <w:rPr>
                <w:sz w:val="22"/>
                <w:szCs w:val="20"/>
                <w:lang w:val="en-US" w:eastAsia="ru-RU"/>
              </w:rPr>
              <w:t>130</w:t>
            </w:r>
          </w:p>
        </w:tc>
      </w:tr>
    </w:tbl>
    <w:p w:rsidR="00111891" w:rsidRPr="008E3EB1" w:rsidRDefault="00B533C1">
      <w:pPr>
        <w:ind w:firstLine="360"/>
        <w:rPr>
          <w:lang w:val="en-US"/>
        </w:rPr>
      </w:pPr>
      <w:r>
        <w:rPr>
          <w:b/>
          <w:szCs w:val="24"/>
          <w:lang w:val="en-US"/>
        </w:rPr>
        <w:t>Topic 1. Complexity classes P</w:t>
      </w:r>
      <w:r>
        <w:rPr>
          <w:b/>
          <w:szCs w:val="24"/>
          <w:lang w:val="en-US"/>
        </w:rPr>
        <w:t xml:space="preserve"> and NP, reductions, NP-completeness  and hierarchy theorems.</w:t>
      </w:r>
    </w:p>
    <w:p w:rsidR="00111891" w:rsidRPr="008E3EB1" w:rsidRDefault="00B533C1">
      <w:pPr>
        <w:ind w:firstLine="33"/>
        <w:jc w:val="both"/>
        <w:rPr>
          <w:lang w:val="en-US"/>
        </w:rPr>
      </w:pPr>
      <w:r>
        <w:rPr>
          <w:rFonts w:eastAsia="Times New Roman" w:cs="Helvetica"/>
          <w:color w:val="000000"/>
          <w:szCs w:val="41"/>
          <w:lang w:val="en-US" w:eastAsia="en-US"/>
        </w:rPr>
        <w:t xml:space="preserve">In this topic many fundamental concepts of the course are introduced. We focus mainly on decision problems of sets of bitstrings. For a fixed set, we consider the problem of deciding whether a string belongs to the set. </w:t>
      </w:r>
    </w:p>
    <w:p w:rsidR="00111891" w:rsidRPr="008E3EB1" w:rsidRDefault="00111891">
      <w:pPr>
        <w:ind w:firstLine="33"/>
        <w:jc w:val="both"/>
        <w:rPr>
          <w:lang w:val="en-US"/>
        </w:rPr>
      </w:pPr>
    </w:p>
    <w:p w:rsidR="00111891" w:rsidRPr="008E3EB1" w:rsidRDefault="00B533C1">
      <w:pPr>
        <w:ind w:firstLine="0"/>
        <w:jc w:val="both"/>
        <w:rPr>
          <w:lang w:val="en-US"/>
        </w:rPr>
      </w:pPr>
      <w:r>
        <w:rPr>
          <w:rFonts w:eastAsia="Times New Roman" w:cs="Helvetica"/>
          <w:color w:val="000000"/>
          <w:szCs w:val="41"/>
          <w:lang w:val="en-US" w:eastAsia="en-US"/>
        </w:rPr>
        <w:t>We start by defining the class P of all sets that can be decided in polynomial time. The class NP contains all sets for which membership can be verified in polynomial time using a certificate. This class coincides with languages that can be decided by a no</w:t>
      </w:r>
      <w:r>
        <w:rPr>
          <w:rFonts w:eastAsia="Times New Roman" w:cs="Helvetica"/>
          <w:color w:val="000000"/>
          <w:szCs w:val="41"/>
          <w:lang w:val="en-US" w:eastAsia="en-US"/>
        </w:rPr>
        <w:t xml:space="preserve">n-deterministic variant of Turing machines (and hence the name NP = </w:t>
      </w:r>
      <w:r>
        <w:rPr>
          <w:rFonts w:eastAsia="Times New Roman" w:cs="Helvetica"/>
          <w:b/>
          <w:bCs/>
          <w:color w:val="000000"/>
          <w:szCs w:val="41"/>
          <w:lang w:val="en-US" w:eastAsia="en-US"/>
        </w:rPr>
        <w:t>N</w:t>
      </w:r>
      <w:r>
        <w:rPr>
          <w:rFonts w:eastAsia="Times New Roman" w:cs="Helvetica"/>
          <w:color w:val="000000"/>
          <w:szCs w:val="41"/>
          <w:lang w:val="en-US" w:eastAsia="en-US"/>
        </w:rPr>
        <w:t xml:space="preserve">ondeterminstic </w:t>
      </w:r>
      <w:r>
        <w:rPr>
          <w:rFonts w:eastAsia="Times New Roman" w:cs="Helvetica"/>
          <w:b/>
          <w:bCs/>
          <w:color w:val="000000"/>
          <w:szCs w:val="41"/>
          <w:lang w:val="en-US" w:eastAsia="en-US"/>
        </w:rPr>
        <w:t>P</w:t>
      </w:r>
      <w:r>
        <w:rPr>
          <w:rFonts w:eastAsia="Times New Roman" w:cs="Helvetica"/>
          <w:color w:val="000000"/>
          <w:szCs w:val="41"/>
          <w:lang w:val="en-US" w:eastAsia="en-US"/>
        </w:rPr>
        <w:t xml:space="preserve">olynomial time decidable). </w:t>
      </w:r>
    </w:p>
    <w:p w:rsidR="00111891" w:rsidRPr="008E3EB1" w:rsidRDefault="00111891">
      <w:pPr>
        <w:ind w:firstLine="0"/>
        <w:jc w:val="both"/>
        <w:rPr>
          <w:lang w:val="en-US"/>
        </w:rPr>
      </w:pPr>
    </w:p>
    <w:p w:rsidR="00111891" w:rsidRPr="008E3EB1" w:rsidRDefault="00B533C1">
      <w:pPr>
        <w:ind w:firstLine="0"/>
        <w:jc w:val="both"/>
        <w:rPr>
          <w:lang w:val="en-US"/>
        </w:rPr>
      </w:pPr>
      <w:r>
        <w:rPr>
          <w:rFonts w:eastAsia="Times New Roman" w:cs="Helvetica"/>
          <w:color w:val="000000"/>
          <w:szCs w:val="41"/>
          <w:lang w:val="en-US" w:eastAsia="en-US"/>
        </w:rPr>
        <w:t>It is a big open problem whether P=NP. More generally: if a solution to a problem can be verified efficiently, can we also find the solution m</w:t>
      </w:r>
      <w:r>
        <w:rPr>
          <w:rFonts w:eastAsia="Times New Roman" w:cs="Helvetica"/>
          <w:color w:val="000000"/>
          <w:szCs w:val="41"/>
          <w:lang w:val="en-US" w:eastAsia="en-US"/>
        </w:rPr>
        <w:t xml:space="preserve">ore efficiently?  </w:t>
      </w:r>
    </w:p>
    <w:p w:rsidR="00111891" w:rsidRPr="008E3EB1" w:rsidRDefault="00111891">
      <w:pPr>
        <w:ind w:firstLine="0"/>
        <w:jc w:val="both"/>
        <w:rPr>
          <w:lang w:val="en-US"/>
        </w:rPr>
      </w:pPr>
    </w:p>
    <w:p w:rsidR="00111891" w:rsidRPr="008E3EB1" w:rsidRDefault="00B533C1">
      <w:pPr>
        <w:ind w:firstLine="0"/>
        <w:jc w:val="both"/>
        <w:rPr>
          <w:lang w:val="en-US"/>
        </w:rPr>
      </w:pPr>
      <w:r>
        <w:rPr>
          <w:rFonts w:eastAsia="Times New Roman" w:cs="Helvetica"/>
          <w:color w:val="000000"/>
          <w:szCs w:val="41"/>
          <w:lang w:val="en-US" w:eastAsia="en-US"/>
        </w:rPr>
        <w:t>We study NP-completeness. If a set is NP-complete, then there exists no solution for the problem unless P=NP (i.e., unless all problems in NP can be decided in polynomial time). For these problems it is currently unlikely that a polynom</w:t>
      </w:r>
      <w:r>
        <w:rPr>
          <w:rFonts w:eastAsia="Times New Roman" w:cs="Helvetica"/>
          <w:color w:val="000000"/>
          <w:szCs w:val="41"/>
          <w:lang w:val="en-US" w:eastAsia="en-US"/>
        </w:rPr>
        <w:t xml:space="preserve">ial time algorithm can be found. We prove the Cook-Levin theorem, in particular we show that the set circuit-SAT, (which is the set of Boolean circuits that have an input that evaluates to one) is NP-complete. We also show that the sets 3SAT, </w:t>
      </w:r>
      <w:r>
        <w:rPr>
          <w:rFonts w:eastAsia="Times New Roman" w:cs="Helvetica"/>
          <w:i/>
          <w:iCs/>
          <w:color w:val="000000"/>
          <w:szCs w:val="41"/>
          <w:lang w:val="en-US" w:eastAsia="en-US"/>
        </w:rPr>
        <w:t>clique, subse</w:t>
      </w:r>
      <w:r>
        <w:rPr>
          <w:rFonts w:eastAsia="Times New Roman" w:cs="Helvetica"/>
          <w:i/>
          <w:iCs/>
          <w:color w:val="000000"/>
          <w:szCs w:val="41"/>
          <w:lang w:val="en-US" w:eastAsia="en-US"/>
        </w:rPr>
        <w:t xml:space="preserve">tsum </w:t>
      </w:r>
      <w:r>
        <w:rPr>
          <w:rFonts w:eastAsia="Times New Roman" w:cs="Helvetica"/>
          <w:color w:val="000000"/>
          <w:szCs w:val="41"/>
          <w:lang w:val="en-US" w:eastAsia="en-US"/>
        </w:rPr>
        <w:t>and</w:t>
      </w:r>
      <w:r>
        <w:rPr>
          <w:rFonts w:eastAsia="Times New Roman" w:cs="Helvetica"/>
          <w:i/>
          <w:iCs/>
          <w:color w:val="000000"/>
          <w:szCs w:val="41"/>
          <w:lang w:val="en-US" w:eastAsia="en-US"/>
        </w:rPr>
        <w:t xml:space="preserve"> Hamiltonian-path</w:t>
      </w:r>
      <w:r>
        <w:rPr>
          <w:rFonts w:eastAsia="Times New Roman" w:cs="Helvetica"/>
          <w:color w:val="000000"/>
          <w:szCs w:val="41"/>
          <w:lang w:val="en-US" w:eastAsia="en-US"/>
        </w:rPr>
        <w:t xml:space="preserve"> are NP-complete. </w:t>
      </w:r>
    </w:p>
    <w:p w:rsidR="00111891" w:rsidRPr="008E3EB1" w:rsidRDefault="00111891">
      <w:pPr>
        <w:ind w:firstLine="0"/>
        <w:jc w:val="both"/>
        <w:rPr>
          <w:lang w:val="en-US"/>
        </w:rPr>
      </w:pPr>
    </w:p>
    <w:p w:rsidR="00111891" w:rsidRPr="008E3EB1" w:rsidRDefault="00B533C1">
      <w:pPr>
        <w:ind w:firstLine="0"/>
        <w:jc w:val="both"/>
        <w:rPr>
          <w:lang w:val="en-US"/>
        </w:rPr>
      </w:pPr>
      <w:r>
        <w:rPr>
          <w:rFonts w:eastAsia="Times New Roman" w:cs="Helvetica"/>
          <w:color w:val="000000"/>
          <w:szCs w:val="41"/>
          <w:lang w:val="en-US" w:eastAsia="en-US"/>
        </w:rPr>
        <w:t>In this part we follow chapter 7 in [1] and some proofs about NP-completeness from [2].</w:t>
      </w:r>
    </w:p>
    <w:p w:rsidR="00111891" w:rsidRDefault="00111891">
      <w:pPr>
        <w:ind w:firstLine="0"/>
        <w:jc w:val="both"/>
        <w:rPr>
          <w:lang w:val="en-US"/>
        </w:rPr>
      </w:pPr>
    </w:p>
    <w:p w:rsidR="00111891" w:rsidRDefault="00111891">
      <w:pPr>
        <w:ind w:firstLine="0"/>
        <w:jc w:val="both"/>
        <w:rPr>
          <w:lang w:val="en-US"/>
        </w:rPr>
      </w:pPr>
    </w:p>
    <w:p w:rsidR="00111891" w:rsidRPr="008E3EB1" w:rsidRDefault="00B533C1">
      <w:pPr>
        <w:ind w:firstLine="360"/>
        <w:rPr>
          <w:lang w:val="en-US"/>
        </w:rPr>
      </w:pPr>
      <w:r>
        <w:rPr>
          <w:b/>
          <w:szCs w:val="24"/>
          <w:lang w:val="en-US"/>
        </w:rPr>
        <w:t>Topic 2. L, NL, PSPACE, EXPSPACE, and PSPACE-completeness of some games</w:t>
      </w:r>
    </w:p>
    <w:p w:rsidR="00111891" w:rsidRDefault="00B533C1">
      <w:pPr>
        <w:pStyle w:val="TableContents"/>
        <w:jc w:val="both"/>
      </w:pPr>
      <w:r>
        <w:rPr>
          <w:rFonts w:eastAsia="Times New Roman" w:cs="Helvetica"/>
          <w:color w:val="000000"/>
          <w:szCs w:val="41"/>
          <w:lang w:val="en-US" w:eastAsia="en-US"/>
        </w:rPr>
        <w:t xml:space="preserve">We define space complexity classes and show that </w:t>
      </w:r>
      <w:r>
        <w:rPr>
          <w:rFonts w:eastAsia="Times New Roman" w:cs="Helvetica"/>
          <w:color w:val="000000"/>
          <w:szCs w:val="41"/>
          <w:lang w:val="en-US" w:eastAsia="en-US"/>
        </w:rPr>
        <w:t>a large group of games are in the class PSPACE. Space is a much stronger resource than time because it can be reused. We prove the space analogue of the P=NP problem, which is called Savitch theorem: PSPACE = NPSPACE. Again we define PSPACE completeness. T</w:t>
      </w:r>
      <w:r>
        <w:rPr>
          <w:rFonts w:eastAsia="Times New Roman" w:cs="Helvetica"/>
          <w:color w:val="000000"/>
          <w:szCs w:val="41"/>
          <w:lang w:val="en-US" w:eastAsia="en-US"/>
        </w:rPr>
        <w:t>he decision problem TQBF considers a fully quantified Boolean formula and asks whether this formula is true. We show that this problem is PSPACE-complete. Then we show that finding winning strategies in games corresponds to PSPACE complete problems. We fol</w:t>
      </w:r>
      <w:r>
        <w:rPr>
          <w:rFonts w:eastAsia="Times New Roman" w:cs="Helvetica"/>
          <w:color w:val="000000"/>
          <w:szCs w:val="41"/>
          <w:lang w:val="en-US" w:eastAsia="en-US"/>
        </w:rPr>
        <w:t>low chapter 8 in [1].</w:t>
      </w:r>
    </w:p>
    <w:p w:rsidR="00111891" w:rsidRDefault="00111891">
      <w:pPr>
        <w:pStyle w:val="TableContents"/>
        <w:jc w:val="both"/>
      </w:pPr>
    </w:p>
    <w:p w:rsidR="00111891" w:rsidRDefault="00111891">
      <w:pPr>
        <w:pStyle w:val="TableContents"/>
        <w:jc w:val="both"/>
      </w:pPr>
    </w:p>
    <w:p w:rsidR="00111891" w:rsidRPr="008E3EB1" w:rsidRDefault="00B533C1">
      <w:pPr>
        <w:ind w:firstLine="360"/>
        <w:rPr>
          <w:lang w:val="en-US"/>
        </w:rPr>
      </w:pPr>
      <w:r>
        <w:rPr>
          <w:b/>
          <w:bCs/>
          <w:szCs w:val="24"/>
          <w:lang w:val="en-US"/>
        </w:rPr>
        <w:t xml:space="preserve">Topic 3. Oracle computations and oracles the P vs NP problem relative to specific oracles. </w:t>
      </w:r>
    </w:p>
    <w:p w:rsidR="00111891" w:rsidRPr="008E3EB1" w:rsidRDefault="00B533C1">
      <w:pPr>
        <w:ind w:firstLine="0"/>
        <w:rPr>
          <w:lang w:val="en-US"/>
        </w:rPr>
      </w:pPr>
      <w:r>
        <w:rPr>
          <w:szCs w:val="24"/>
          <w:lang w:val="en-US"/>
        </w:rPr>
        <w:t xml:space="preserve">We define computation for devices that have access to a device that stores or solves the decision problem for another language. </w:t>
      </w:r>
      <w:r>
        <w:rPr>
          <w:szCs w:val="24"/>
          <w:lang w:val="en-US"/>
        </w:rPr>
        <w:t>For example,</w:t>
      </w:r>
      <w:r>
        <w:rPr>
          <w:szCs w:val="24"/>
          <w:lang w:val="en-US"/>
        </w:rPr>
        <w:t xml:space="preserve"> the class P</w:t>
      </w:r>
      <w:r>
        <w:rPr>
          <w:szCs w:val="24"/>
          <w:vertAlign w:val="superscript"/>
          <w:lang w:val="en-US"/>
        </w:rPr>
        <w:t>SAT</w:t>
      </w:r>
      <w:r>
        <w:rPr>
          <w:szCs w:val="24"/>
          <w:lang w:val="en-US"/>
        </w:rPr>
        <w:t xml:space="preserve"> consists of all sets that can be decided in polynomial time by a program that can use solutions of the SAT problem. (Note that P=NP if and only if P</w:t>
      </w:r>
      <w:r>
        <w:rPr>
          <w:szCs w:val="24"/>
          <w:vertAlign w:val="superscript"/>
          <w:lang w:val="en-US"/>
        </w:rPr>
        <w:t>SAT</w:t>
      </w:r>
      <w:r>
        <w:rPr>
          <w:szCs w:val="24"/>
          <w:lang w:val="en-US"/>
        </w:rPr>
        <w:t>=P.)  We show that there exist oracles A and B such that P</w:t>
      </w:r>
      <w:r>
        <w:rPr>
          <w:szCs w:val="24"/>
          <w:vertAlign w:val="superscript"/>
          <w:lang w:val="en-US"/>
        </w:rPr>
        <w:t>A</w:t>
      </w:r>
      <w:r>
        <w:rPr>
          <w:szCs w:val="24"/>
          <w:lang w:val="en-US"/>
        </w:rPr>
        <w:t xml:space="preserve"> = NP</w:t>
      </w:r>
      <w:r>
        <w:rPr>
          <w:szCs w:val="24"/>
          <w:vertAlign w:val="superscript"/>
          <w:lang w:val="en-US"/>
        </w:rPr>
        <w:t xml:space="preserve">A </w:t>
      </w:r>
      <w:r>
        <w:rPr>
          <w:szCs w:val="24"/>
          <w:lang w:val="en-US"/>
        </w:rPr>
        <w:t>and P</w:t>
      </w:r>
      <w:r>
        <w:rPr>
          <w:szCs w:val="24"/>
          <w:vertAlign w:val="superscript"/>
          <w:lang w:val="en-US"/>
        </w:rPr>
        <w:t>B</w:t>
      </w:r>
      <w:r>
        <w:rPr>
          <w:szCs w:val="24"/>
          <w:lang w:val="en-US"/>
        </w:rPr>
        <w:t xml:space="preserve"> </w:t>
      </w:r>
      <w:r>
        <w:rPr>
          <w:rFonts w:eastAsia="Times New Roman"/>
          <w:szCs w:val="24"/>
          <w:lang w:val="en-US"/>
        </w:rPr>
        <w:t>≠</w:t>
      </w:r>
      <w:r>
        <w:rPr>
          <w:szCs w:val="24"/>
          <w:lang w:val="en-US"/>
        </w:rPr>
        <w:t xml:space="preserve"> NP</w:t>
      </w:r>
      <w:r>
        <w:rPr>
          <w:szCs w:val="24"/>
          <w:vertAlign w:val="superscript"/>
          <w:lang w:val="en-US"/>
        </w:rPr>
        <w:t>B</w:t>
      </w:r>
      <w:r>
        <w:rPr>
          <w:szCs w:val="24"/>
          <w:lang w:val="en-US"/>
        </w:rPr>
        <w:t>. This is r</w:t>
      </w:r>
      <w:r>
        <w:rPr>
          <w:szCs w:val="24"/>
          <w:lang w:val="en-US"/>
        </w:rPr>
        <w:t>emarkable because all theorems we study in this course remain true when we formulate them with computations relative to an oracle. But a proof that P = NP or P != NP can impossibly hold relative to an oracle. Hence, a fundamentally different techniques are</w:t>
      </w:r>
      <w:r>
        <w:rPr>
          <w:szCs w:val="24"/>
          <w:lang w:val="en-US"/>
        </w:rPr>
        <w:t xml:space="preserve"> needed to resolve this problem.  This topic contains parts of chapter 9 in [1].</w:t>
      </w:r>
    </w:p>
    <w:p w:rsidR="00111891" w:rsidRDefault="00111891">
      <w:pPr>
        <w:ind w:firstLine="0"/>
        <w:rPr>
          <w:b/>
          <w:bCs/>
          <w:szCs w:val="24"/>
          <w:lang w:val="en-US"/>
        </w:rPr>
      </w:pPr>
    </w:p>
    <w:p w:rsidR="00111891" w:rsidRDefault="00111891">
      <w:pPr>
        <w:ind w:firstLine="0"/>
        <w:rPr>
          <w:b/>
          <w:bCs/>
          <w:szCs w:val="24"/>
          <w:lang w:val="en-US"/>
        </w:rPr>
      </w:pPr>
    </w:p>
    <w:p w:rsidR="00111891" w:rsidRPr="008E3EB1" w:rsidRDefault="00B533C1">
      <w:pPr>
        <w:ind w:firstLine="360"/>
        <w:rPr>
          <w:lang w:val="en-US"/>
        </w:rPr>
      </w:pPr>
      <w:r>
        <w:rPr>
          <w:b/>
          <w:bCs/>
          <w:szCs w:val="24"/>
          <w:lang w:val="en-US"/>
        </w:rPr>
        <w:t>Topic 4. Randomized computation and prime testing.</w:t>
      </w:r>
    </w:p>
    <w:p w:rsidR="00111891" w:rsidRPr="008E3EB1" w:rsidRDefault="00B533C1">
      <w:pPr>
        <w:ind w:firstLine="0"/>
        <w:rPr>
          <w:lang w:val="en-US"/>
        </w:rPr>
      </w:pPr>
      <w:r>
        <w:rPr>
          <w:szCs w:val="24"/>
          <w:lang w:val="en-US"/>
        </w:rPr>
        <w:t>The complexity class BPP corresponds to sets that are decidable by a polynomial time algorithm that uses randomness and fo</w:t>
      </w:r>
      <w:r>
        <w:rPr>
          <w:szCs w:val="24"/>
          <w:lang w:val="en-US"/>
        </w:rPr>
        <w:t>r each input gives the correct answer with probability 1/3. We show that changing the value 1/3 to any other positive number smaller than ½ does not change the definition. A famous example of such a problem is to decide whether two polynomials are symbolic</w:t>
      </w:r>
      <w:r>
        <w:rPr>
          <w:szCs w:val="24"/>
          <w:lang w:val="en-US"/>
        </w:rPr>
        <w:t>ally the same (i.e. can be transformed into each other after applying commutatitive, associative and distributive laws).  If two such polynomials have at most polynomial degree then this can be checked by a probabilistic polynomial time algorithm. This alg</w:t>
      </w:r>
      <w:r>
        <w:rPr>
          <w:szCs w:val="24"/>
          <w:lang w:val="en-US"/>
        </w:rPr>
        <w:t>orithm simply checks the values of these polynomials over a finite field of polynomial size.  Another set in BPP is the set of prime numbers. Trying divisibility of all sufficiently smaller primes requires exponential time, but a combination of two tests g</w:t>
      </w:r>
      <w:r>
        <w:rPr>
          <w:szCs w:val="24"/>
          <w:lang w:val="en-US"/>
        </w:rPr>
        <w:t>ives an algorithm  for prime testing. We follow Section 10.2 in [1].</w:t>
      </w:r>
    </w:p>
    <w:p w:rsidR="00111891" w:rsidRDefault="00111891">
      <w:pPr>
        <w:ind w:firstLine="0"/>
        <w:rPr>
          <w:szCs w:val="24"/>
          <w:lang w:val="en-US"/>
        </w:rPr>
      </w:pPr>
    </w:p>
    <w:p w:rsidR="00111891" w:rsidRDefault="00111891">
      <w:pPr>
        <w:ind w:firstLine="0"/>
        <w:rPr>
          <w:b/>
          <w:bCs/>
          <w:szCs w:val="24"/>
          <w:lang w:val="en-US"/>
        </w:rPr>
      </w:pPr>
    </w:p>
    <w:p w:rsidR="00111891" w:rsidRPr="008E3EB1" w:rsidRDefault="00B533C1">
      <w:pPr>
        <w:ind w:firstLine="360"/>
        <w:rPr>
          <w:lang w:val="en-US"/>
        </w:rPr>
      </w:pPr>
      <w:r>
        <w:rPr>
          <w:b/>
          <w:bCs/>
          <w:szCs w:val="24"/>
          <w:lang w:val="en-US"/>
        </w:rPr>
        <w:t>Topic 5. Communication complexity, property testing,  PCP-theorems and inapproximability of NP-hard problems.</w:t>
      </w:r>
    </w:p>
    <w:p w:rsidR="00111891" w:rsidRPr="008E3EB1" w:rsidRDefault="00B533C1">
      <w:pPr>
        <w:ind w:firstLine="0"/>
        <w:rPr>
          <w:lang w:val="en-US"/>
        </w:rPr>
      </w:pPr>
      <w:r>
        <w:rPr>
          <w:szCs w:val="24"/>
          <w:lang w:val="en-US"/>
        </w:rPr>
        <w:t xml:space="preserve">Imagine Alice holds a string </w:t>
      </w:r>
      <w:r>
        <w:rPr>
          <w:i/>
          <w:iCs/>
          <w:szCs w:val="24"/>
          <w:lang w:val="en-US"/>
        </w:rPr>
        <w:t>x</w:t>
      </w:r>
      <w:r>
        <w:rPr>
          <w:szCs w:val="24"/>
          <w:lang w:val="en-US"/>
        </w:rPr>
        <w:t xml:space="preserve"> and Bob holds a string </w:t>
      </w:r>
      <w:r>
        <w:rPr>
          <w:i/>
          <w:iCs/>
          <w:szCs w:val="24"/>
          <w:lang w:val="en-US"/>
        </w:rPr>
        <w:t>y</w:t>
      </w:r>
      <w:r>
        <w:rPr>
          <w:szCs w:val="24"/>
          <w:lang w:val="en-US"/>
        </w:rPr>
        <w:t xml:space="preserve"> of equal length </w:t>
      </w:r>
      <w:r>
        <w:rPr>
          <w:i/>
          <w:iCs/>
          <w:szCs w:val="24"/>
          <w:lang w:val="en-US"/>
        </w:rPr>
        <w:t>n</w:t>
      </w:r>
      <w:r>
        <w:rPr>
          <w:szCs w:val="24"/>
          <w:lang w:val="en-US"/>
        </w:rPr>
        <w:t xml:space="preserve">. They want to figure out whether </w:t>
      </w:r>
      <w:r>
        <w:rPr>
          <w:i/>
          <w:iCs/>
          <w:szCs w:val="24"/>
          <w:lang w:val="en-US"/>
        </w:rPr>
        <w:t>x = y</w:t>
      </w:r>
      <w:r>
        <w:rPr>
          <w:szCs w:val="24"/>
          <w:lang w:val="en-US"/>
        </w:rPr>
        <w:t xml:space="preserve">.  We show that in every communication protocol for this problem, there exist </w:t>
      </w:r>
      <w:r>
        <w:rPr>
          <w:i/>
          <w:iCs/>
          <w:szCs w:val="24"/>
          <w:lang w:val="en-US"/>
        </w:rPr>
        <w:t>x</w:t>
      </w:r>
      <w:r>
        <w:rPr>
          <w:szCs w:val="24"/>
          <w:lang w:val="en-US"/>
        </w:rPr>
        <w:t xml:space="preserve"> and </w:t>
      </w:r>
      <w:r>
        <w:rPr>
          <w:i/>
          <w:iCs/>
          <w:szCs w:val="24"/>
          <w:lang w:val="en-US"/>
        </w:rPr>
        <w:t>y</w:t>
      </w:r>
      <w:r>
        <w:rPr>
          <w:szCs w:val="24"/>
          <w:lang w:val="en-US"/>
        </w:rPr>
        <w:t xml:space="preserve"> for which Alice and Bob communicate at least </w:t>
      </w:r>
      <w:r>
        <w:rPr>
          <w:i/>
          <w:iCs/>
          <w:szCs w:val="24"/>
          <w:lang w:val="en-US"/>
        </w:rPr>
        <w:t>n</w:t>
      </w:r>
      <w:r>
        <w:rPr>
          <w:szCs w:val="24"/>
          <w:lang w:val="en-US"/>
        </w:rPr>
        <w:t xml:space="preserve"> bits. The field of communication complexity gives many more results about such probl</w:t>
      </w:r>
      <w:r>
        <w:rPr>
          <w:szCs w:val="24"/>
          <w:lang w:val="en-US"/>
        </w:rPr>
        <w:t>ems. We consider also non-deterministic classes. We follow chapters 1,2 and 3 from [4] and use [5] for the application to online algorithms.</w:t>
      </w:r>
      <w:r>
        <w:rPr>
          <w:szCs w:val="24"/>
          <w:lang w:val="en-US"/>
        </w:rPr>
        <w:br/>
        <w:t xml:space="preserve"> </w:t>
      </w:r>
    </w:p>
    <w:p w:rsidR="00111891" w:rsidRPr="008E3EB1" w:rsidRDefault="00111891">
      <w:pPr>
        <w:ind w:firstLine="0"/>
        <w:rPr>
          <w:lang w:val="en-US"/>
        </w:rPr>
      </w:pPr>
    </w:p>
    <w:p w:rsidR="00111891" w:rsidRPr="008E3EB1" w:rsidRDefault="00B533C1">
      <w:pPr>
        <w:ind w:firstLine="360"/>
        <w:rPr>
          <w:lang w:val="en-US"/>
        </w:rPr>
      </w:pPr>
      <w:r>
        <w:rPr>
          <w:b/>
          <w:bCs/>
          <w:szCs w:val="24"/>
          <w:lang w:val="en-US"/>
        </w:rPr>
        <w:t>Topic 6. Cryptography.</w:t>
      </w:r>
    </w:p>
    <w:p w:rsidR="00111891" w:rsidRPr="008E3EB1" w:rsidRDefault="00B533C1">
      <w:pPr>
        <w:ind w:firstLine="0"/>
        <w:rPr>
          <w:lang w:val="en-US"/>
        </w:rPr>
      </w:pPr>
      <w:r>
        <w:rPr>
          <w:color w:val="000000"/>
          <w:szCs w:val="24"/>
          <w:lang w:val="en-US"/>
        </w:rPr>
        <w:t xml:space="preserve">We define one-way function and RSA cryptography. Information security will be thought in </w:t>
      </w:r>
      <w:r>
        <w:rPr>
          <w:color w:val="000000"/>
          <w:szCs w:val="24"/>
          <w:lang w:val="en-US"/>
        </w:rPr>
        <w:t>another course. Our goal is to introduce necessary background for topics 8A and 8B.</w:t>
      </w:r>
    </w:p>
    <w:p w:rsidR="00111891" w:rsidRPr="008E3EB1" w:rsidRDefault="00111891">
      <w:pPr>
        <w:ind w:firstLine="360"/>
        <w:rPr>
          <w:lang w:val="en-US"/>
        </w:rPr>
      </w:pPr>
    </w:p>
    <w:p w:rsidR="00111891" w:rsidRPr="008E3EB1" w:rsidRDefault="00111891">
      <w:pPr>
        <w:ind w:firstLine="360"/>
        <w:rPr>
          <w:lang w:val="en-US"/>
        </w:rPr>
      </w:pPr>
    </w:p>
    <w:p w:rsidR="00111891" w:rsidRPr="008E3EB1" w:rsidRDefault="00B533C1">
      <w:pPr>
        <w:ind w:firstLine="360"/>
        <w:rPr>
          <w:lang w:val="en-US"/>
        </w:rPr>
      </w:pPr>
      <w:r>
        <w:rPr>
          <w:b/>
          <w:bCs/>
          <w:szCs w:val="24"/>
          <w:lang w:val="en-US"/>
        </w:rPr>
        <w:t>Topic 7. Circuit complexity and parallel algorithms.</w:t>
      </w:r>
    </w:p>
    <w:p w:rsidR="00111891" w:rsidRPr="008E3EB1" w:rsidRDefault="00B533C1">
      <w:pPr>
        <w:ind w:firstLine="0"/>
        <w:rPr>
          <w:lang w:val="en-US"/>
        </w:rPr>
      </w:pPr>
      <w:r w:rsidRPr="008E3EB1">
        <w:rPr>
          <w:lang w:val="en-US"/>
        </w:rPr>
        <w:t>In computational complexity, there are several classes that represent problems for which highly efficient parallel al</w:t>
      </w:r>
      <w:r w:rsidRPr="008E3EB1">
        <w:rPr>
          <w:lang w:val="en-US"/>
        </w:rPr>
        <w:t xml:space="preserve">gorithms exist. </w:t>
      </w:r>
      <w:r>
        <w:t>They are given by NC</w:t>
      </w:r>
      <w:r>
        <w:rPr>
          <w:vertAlign w:val="subscript"/>
        </w:rPr>
        <w:t xml:space="preserve">1 </w:t>
      </w:r>
      <w:r>
        <w:t>, NC</w:t>
      </w:r>
      <w:r>
        <w:rPr>
          <w:vertAlign w:val="subscript"/>
        </w:rPr>
        <w:t xml:space="preserve">2 </w:t>
      </w:r>
      <w:r>
        <w:t>, …  and AC</w:t>
      </w:r>
      <w:r>
        <w:rPr>
          <w:vertAlign w:val="subscript"/>
        </w:rPr>
        <w:t xml:space="preserve">1 </w:t>
      </w:r>
      <w:r>
        <w:t>, AC</w:t>
      </w:r>
      <w:r>
        <w:rPr>
          <w:vertAlign w:val="subscript"/>
        </w:rPr>
        <w:t xml:space="preserve">2 </w:t>
      </w:r>
      <w:r>
        <w:t xml:space="preserve">, … Famous problems in this class are exponentiation and multiplication of matrices. </w:t>
      </w:r>
      <w:r w:rsidRPr="008E3EB1">
        <w:rPr>
          <w:lang w:val="en-US"/>
        </w:rPr>
        <w:t>If time permits, we study  a few more problems. Finally we study problems that are P-complete, i.e., for whi</w:t>
      </w:r>
      <w:r w:rsidRPr="008E3EB1">
        <w:rPr>
          <w:lang w:val="en-US"/>
        </w:rPr>
        <w:t>ch it seems currently unlikely that efficient parallel algorithms will be found.</w:t>
      </w:r>
    </w:p>
    <w:p w:rsidR="00111891" w:rsidRPr="008E3EB1" w:rsidRDefault="00111891">
      <w:pPr>
        <w:ind w:firstLine="0"/>
        <w:rPr>
          <w:lang w:val="en-US"/>
        </w:rPr>
      </w:pPr>
    </w:p>
    <w:p w:rsidR="00111891" w:rsidRPr="008E3EB1" w:rsidRDefault="00111891">
      <w:pPr>
        <w:ind w:firstLine="0"/>
        <w:rPr>
          <w:lang w:val="en-US"/>
        </w:rPr>
      </w:pPr>
    </w:p>
    <w:p w:rsidR="00111891" w:rsidRPr="008E3EB1" w:rsidRDefault="00B533C1">
      <w:pPr>
        <w:ind w:firstLine="360"/>
        <w:rPr>
          <w:lang w:val="en-US"/>
        </w:rPr>
      </w:pPr>
      <w:r>
        <w:rPr>
          <w:b/>
          <w:bCs/>
          <w:szCs w:val="24"/>
          <w:lang w:val="en-US"/>
        </w:rPr>
        <w:t xml:space="preserve">Topic 8. The science behind blockchain. </w:t>
      </w:r>
    </w:p>
    <w:p w:rsidR="00111891" w:rsidRPr="008E3EB1" w:rsidRDefault="00B533C1">
      <w:pPr>
        <w:ind w:firstLine="0"/>
        <w:rPr>
          <w:lang w:val="en-US"/>
        </w:rPr>
      </w:pPr>
      <w:r>
        <w:rPr>
          <w:szCs w:val="24"/>
          <w:lang w:val="en-US"/>
        </w:rPr>
        <w:t>We study distributed systems both for online and offline problems. In particular, we consider the problem of in which distributed co</w:t>
      </w:r>
      <w:r>
        <w:rPr>
          <w:szCs w:val="24"/>
          <w:lang w:val="en-US"/>
        </w:rPr>
        <w:t>mputing devices need to find agreement on a sequence of commands that need to be executed. In this topic we study the main chapters of the book [8].</w:t>
      </w:r>
    </w:p>
    <w:p w:rsidR="00111891" w:rsidRPr="008E3EB1" w:rsidRDefault="00111891">
      <w:pPr>
        <w:ind w:firstLine="0"/>
        <w:rPr>
          <w:lang w:val="en-US"/>
        </w:rPr>
      </w:pPr>
    </w:p>
    <w:p w:rsidR="00111891" w:rsidRPr="008E3EB1" w:rsidRDefault="00B533C1">
      <w:pPr>
        <w:ind w:firstLine="360"/>
        <w:rPr>
          <w:lang w:val="en-US"/>
        </w:rPr>
      </w:pPr>
      <w:r>
        <w:rPr>
          <w:b/>
          <w:bCs/>
          <w:szCs w:val="24"/>
          <w:lang w:val="en-US"/>
        </w:rPr>
        <w:t xml:space="preserve">Topic 9. Computational learning theory. </w:t>
      </w:r>
    </w:p>
    <w:p w:rsidR="00111891" w:rsidRPr="008E3EB1" w:rsidRDefault="00B533C1">
      <w:pPr>
        <w:ind w:firstLine="0"/>
        <w:rPr>
          <w:lang w:val="en-US"/>
        </w:rPr>
      </w:pPr>
      <w:r w:rsidRPr="008E3EB1">
        <w:rPr>
          <w:lang w:val="en-US"/>
        </w:rPr>
        <w:t>The following topic will be thought if time permits and upon requ</w:t>
      </w:r>
      <w:r w:rsidRPr="008E3EB1">
        <w:rPr>
          <w:lang w:val="en-US"/>
        </w:rPr>
        <w:t xml:space="preserve">est of the students. Previously, we discussed 3 types of resources a computation process uses: time, space and communication. Now we consider the problem of learning a classifier and we consider the number of samples that are needed in order to learn such </w:t>
      </w:r>
      <w:r w:rsidRPr="008E3EB1">
        <w:rPr>
          <w:lang w:val="en-US"/>
        </w:rPr>
        <w:t>a classifier. We study several problems that can be learned in polynomial time (using polynomially many samples).</w:t>
      </w:r>
    </w:p>
    <w:p w:rsidR="00111891" w:rsidRPr="008E3EB1" w:rsidRDefault="00111891">
      <w:pPr>
        <w:ind w:firstLine="0"/>
        <w:rPr>
          <w:lang w:val="en-US"/>
        </w:rPr>
      </w:pPr>
    </w:p>
    <w:p w:rsidR="00111891" w:rsidRPr="008E3EB1" w:rsidRDefault="00B533C1">
      <w:pPr>
        <w:ind w:firstLine="0"/>
        <w:rPr>
          <w:lang w:val="en-US"/>
        </w:rPr>
      </w:pPr>
      <w:r w:rsidRPr="008E3EB1">
        <w:rPr>
          <w:lang w:val="en-US"/>
        </w:rPr>
        <w:lastRenderedPageBreak/>
        <w:t>People in machinelearning sometimes claim that practical instances from problems in NP are easily solvable (possibly after inventing a clever</w:t>
      </w:r>
      <w:r w:rsidRPr="008E3EB1">
        <w:rPr>
          <w:lang w:val="en-US"/>
        </w:rPr>
        <w:t xml:space="preserve"> heuristic algorithm).  In practice, many neural networks can be trained surprisingly well. Industrial SAT solvers are used in more and more applications. However, using cryptography we can construct artificial learning problems for which no learning algor</w:t>
      </w:r>
      <w:r w:rsidRPr="008E3EB1">
        <w:rPr>
          <w:lang w:val="en-US"/>
        </w:rPr>
        <w:t xml:space="preserve">ithm seem effective.  If time permits, we show that can not PAC-learn an automaton with k states in time polynomial in k. See [7]. This part overlaps a bit with the course </w:t>
      </w:r>
      <w:r w:rsidRPr="008E3EB1">
        <w:rPr>
          <w:i/>
          <w:iCs/>
          <w:lang w:val="en-US"/>
        </w:rPr>
        <w:t xml:space="preserve">Introduction to Statistical Learning theory, </w:t>
      </w:r>
      <w:r w:rsidRPr="008E3EB1">
        <w:rPr>
          <w:lang w:val="en-US"/>
        </w:rPr>
        <w:t>but differs in the sense that we simpli</w:t>
      </w:r>
      <w:r w:rsidRPr="008E3EB1">
        <w:rPr>
          <w:lang w:val="en-US"/>
        </w:rPr>
        <w:t>fy the statistical framework, and pay more attention to the computational issues.</w:t>
      </w:r>
    </w:p>
    <w:p w:rsidR="00111891" w:rsidRPr="008E3EB1" w:rsidRDefault="00111891">
      <w:pPr>
        <w:ind w:firstLine="0"/>
        <w:rPr>
          <w:lang w:val="en-US"/>
        </w:rPr>
      </w:pPr>
    </w:p>
    <w:p w:rsidR="00111891" w:rsidRDefault="00B533C1">
      <w:pPr>
        <w:pStyle w:val="1"/>
        <w:numPr>
          <w:ilvl w:val="0"/>
          <w:numId w:val="1"/>
        </w:numPr>
      </w:pPr>
      <w:r>
        <w:t>Reading list</w:t>
      </w:r>
    </w:p>
    <w:p w:rsidR="00111891" w:rsidRDefault="00B533C1">
      <w:pPr>
        <w:ind w:firstLine="0"/>
        <w:rPr>
          <w:i/>
          <w:iCs/>
        </w:rPr>
      </w:pPr>
      <w:r>
        <w:rPr>
          <w:i/>
          <w:iCs/>
        </w:rPr>
        <w:t>a. Required</w:t>
      </w:r>
    </w:p>
    <w:p w:rsidR="00111891" w:rsidRDefault="00B533C1">
      <w:pPr>
        <w:numPr>
          <w:ilvl w:val="0"/>
          <w:numId w:val="4"/>
        </w:numPr>
      </w:pPr>
      <w:r>
        <w:rPr>
          <w:color w:val="222222"/>
          <w:szCs w:val="24"/>
          <w:lang w:val="en-US"/>
        </w:rPr>
        <w:t xml:space="preserve">M. Sipser. </w:t>
      </w:r>
      <w:r>
        <w:rPr>
          <w:i/>
          <w:color w:val="222222"/>
          <w:szCs w:val="24"/>
          <w:lang w:val="en-US"/>
        </w:rPr>
        <w:t>Introduction to the Theory of Computation</w:t>
      </w:r>
      <w:r>
        <w:rPr>
          <w:color w:val="222222"/>
          <w:szCs w:val="24"/>
          <w:lang w:val="en-US"/>
        </w:rPr>
        <w:t>. Cengage Learning, 2012.</w:t>
      </w:r>
    </w:p>
    <w:p w:rsidR="00111891" w:rsidRPr="008E3EB1" w:rsidRDefault="00B533C1">
      <w:pPr>
        <w:numPr>
          <w:ilvl w:val="0"/>
          <w:numId w:val="4"/>
        </w:numPr>
        <w:rPr>
          <w:lang w:val="en-US"/>
        </w:rPr>
      </w:pPr>
      <w:r>
        <w:rPr>
          <w:color w:val="222222"/>
          <w:szCs w:val="24"/>
          <w:lang w:val="en-US"/>
        </w:rPr>
        <w:t xml:space="preserve">Lecture notes provided by the teachers, publically available on </w:t>
      </w:r>
      <w:hyperlink r:id="rId7">
        <w:r>
          <w:rPr>
            <w:rStyle w:val="InternetLink"/>
            <w:color w:val="222222"/>
            <w:szCs w:val="24"/>
            <w:lang w:val="en-US"/>
          </w:rPr>
          <w:t>http://wiki.cs.hse.ru</w:t>
        </w:r>
      </w:hyperlink>
      <w:r>
        <w:rPr>
          <w:color w:val="222222"/>
          <w:szCs w:val="24"/>
          <w:lang w:val="en-US"/>
        </w:rPr>
        <w:t>.</w:t>
      </w:r>
    </w:p>
    <w:p w:rsidR="00111891" w:rsidRPr="008E3EB1" w:rsidRDefault="00B533C1">
      <w:pPr>
        <w:numPr>
          <w:ilvl w:val="0"/>
          <w:numId w:val="4"/>
        </w:numPr>
        <w:rPr>
          <w:lang w:val="en-US"/>
        </w:rPr>
      </w:pPr>
      <w:r>
        <w:rPr>
          <w:color w:val="222222"/>
          <w:szCs w:val="24"/>
          <w:lang w:val="en-US"/>
        </w:rPr>
        <w:t xml:space="preserve">T. Roughgarden. </w:t>
      </w:r>
      <w:r>
        <w:rPr>
          <w:i/>
          <w:iCs/>
          <w:color w:val="222222"/>
          <w:szCs w:val="24"/>
          <w:lang w:val="en-US"/>
        </w:rPr>
        <w:t xml:space="preserve">Communication complexity (for algorithm designers), </w:t>
      </w:r>
      <w:r>
        <w:rPr>
          <w:color w:val="222222"/>
          <w:szCs w:val="24"/>
          <w:lang w:val="en-US"/>
        </w:rPr>
        <w:t>2015.</w:t>
      </w:r>
      <w:r>
        <w:rPr>
          <w:color w:val="222222"/>
          <w:szCs w:val="24"/>
          <w:lang w:val="en-US"/>
        </w:rPr>
        <w:br/>
        <w:t xml:space="preserve">publically available on </w:t>
      </w:r>
      <w:hyperlink r:id="rId8">
        <w:r>
          <w:rPr>
            <w:rStyle w:val="InternetLink"/>
            <w:color w:val="999999"/>
            <w:szCs w:val="24"/>
            <w:lang w:val="en-US"/>
          </w:rPr>
          <w:t>http://theory.stanford.edu/~tim</w:t>
        </w:r>
        <w:r>
          <w:rPr>
            <w:rStyle w:val="InternetLink"/>
            <w:color w:val="999999"/>
            <w:szCs w:val="24"/>
            <w:lang w:val="en-US"/>
          </w:rPr>
          <w:t>/w15/l/l1.pdf</w:t>
        </w:r>
      </w:hyperlink>
      <w:r>
        <w:rPr>
          <w:color w:val="999999"/>
          <w:szCs w:val="24"/>
          <w:lang w:val="en-US"/>
        </w:rPr>
        <w:t xml:space="preserve"> </w:t>
      </w:r>
    </w:p>
    <w:p w:rsidR="00111891" w:rsidRDefault="00111891">
      <w:pPr>
        <w:ind w:firstLine="0"/>
        <w:rPr>
          <w:color w:val="222222"/>
          <w:szCs w:val="24"/>
          <w:lang w:val="en-US"/>
        </w:rPr>
      </w:pPr>
    </w:p>
    <w:p w:rsidR="00111891" w:rsidRDefault="00B533C1">
      <w:pPr>
        <w:ind w:firstLine="0"/>
        <w:rPr>
          <w:i/>
          <w:iCs/>
        </w:rPr>
      </w:pPr>
      <w:r>
        <w:rPr>
          <w:i/>
          <w:iCs/>
          <w:color w:val="222222"/>
          <w:szCs w:val="24"/>
          <w:lang w:val="en-US"/>
        </w:rPr>
        <w:t>b. Recommended</w:t>
      </w:r>
    </w:p>
    <w:p w:rsidR="00111891" w:rsidRDefault="00B533C1">
      <w:pPr>
        <w:numPr>
          <w:ilvl w:val="0"/>
          <w:numId w:val="4"/>
        </w:numPr>
      </w:pPr>
      <w:r>
        <w:rPr>
          <w:color w:val="222222"/>
          <w:szCs w:val="24"/>
          <w:lang w:val="en-US"/>
        </w:rPr>
        <w:t xml:space="preserve">E. Kushilevitz and N. Nisan. </w:t>
      </w:r>
      <w:r>
        <w:rPr>
          <w:i/>
          <w:iCs/>
          <w:color w:val="222222"/>
          <w:szCs w:val="24"/>
          <w:lang w:val="en-US"/>
        </w:rPr>
        <w:t xml:space="preserve">Communication Complexity, </w:t>
      </w:r>
      <w:r>
        <w:rPr>
          <w:color w:val="222222"/>
          <w:szCs w:val="24"/>
          <w:lang w:val="en-US"/>
        </w:rPr>
        <w:t>1997</w:t>
      </w:r>
      <w:r>
        <w:rPr>
          <w:color w:val="222222"/>
          <w:szCs w:val="24"/>
          <w:lang w:val="en-US"/>
        </w:rPr>
        <w:t>.</w:t>
      </w:r>
    </w:p>
    <w:p w:rsidR="00111891" w:rsidRDefault="00B533C1">
      <w:pPr>
        <w:numPr>
          <w:ilvl w:val="0"/>
          <w:numId w:val="4"/>
        </w:numPr>
      </w:pPr>
      <w:r>
        <w:rPr>
          <w:szCs w:val="24"/>
          <w:lang w:val="en-US"/>
        </w:rPr>
        <w:t xml:space="preserve">S. Arora and B. Barak. </w:t>
      </w:r>
      <w:r>
        <w:rPr>
          <w:i/>
          <w:iCs/>
          <w:color w:val="000000"/>
          <w:szCs w:val="24"/>
          <w:lang w:val="en-US"/>
        </w:rPr>
        <w:t>Computational Complexity: A Modern Approach</w:t>
      </w:r>
      <w:r>
        <w:rPr>
          <w:color w:val="000000"/>
          <w:szCs w:val="24"/>
          <w:lang w:val="en-US"/>
        </w:rPr>
        <w:t>. Cambridge University Press, 2009.</w:t>
      </w:r>
    </w:p>
    <w:p w:rsidR="00111891" w:rsidRDefault="00111891">
      <w:pPr>
        <w:ind w:left="720" w:firstLine="0"/>
        <w:rPr>
          <w:color w:val="000000"/>
          <w:szCs w:val="24"/>
          <w:lang w:val="en-US"/>
        </w:rPr>
      </w:pPr>
    </w:p>
    <w:p w:rsidR="00111891" w:rsidRDefault="00B533C1">
      <w:pPr>
        <w:ind w:left="720" w:firstLine="0"/>
      </w:pPr>
      <w:r>
        <w:rPr>
          <w:i/>
          <w:iCs/>
          <w:color w:val="000000"/>
          <w:szCs w:val="24"/>
          <w:lang w:val="en-US"/>
        </w:rPr>
        <w:t>c. Optional</w:t>
      </w:r>
      <w:r>
        <w:rPr>
          <w:color w:val="000000"/>
          <w:szCs w:val="24"/>
          <w:lang w:val="en-US"/>
        </w:rPr>
        <w:t xml:space="preserve"> </w:t>
      </w:r>
      <w:r>
        <w:t xml:space="preserve"> </w:t>
      </w:r>
    </w:p>
    <w:p w:rsidR="00111891" w:rsidRPr="008E3EB1" w:rsidRDefault="00B533C1">
      <w:pPr>
        <w:numPr>
          <w:ilvl w:val="0"/>
          <w:numId w:val="4"/>
        </w:numPr>
        <w:rPr>
          <w:lang w:val="en-US"/>
        </w:rPr>
      </w:pPr>
      <w:r>
        <w:rPr>
          <w:color w:val="222222"/>
          <w:szCs w:val="24"/>
          <w:lang w:val="en-US"/>
        </w:rPr>
        <w:t xml:space="preserve">J. Katz and Y. Lindell. </w:t>
      </w:r>
      <w:r>
        <w:rPr>
          <w:i/>
          <w:color w:val="222222"/>
          <w:szCs w:val="24"/>
          <w:lang w:val="en-US"/>
        </w:rPr>
        <w:t xml:space="preserve">Introduction to modern </w:t>
      </w:r>
      <w:r>
        <w:rPr>
          <w:i/>
          <w:color w:val="222222"/>
          <w:szCs w:val="24"/>
          <w:lang w:val="en-US"/>
        </w:rPr>
        <w:t>cryptography</w:t>
      </w:r>
      <w:r>
        <w:rPr>
          <w:color w:val="222222"/>
          <w:szCs w:val="24"/>
          <w:lang w:val="en-US"/>
        </w:rPr>
        <w:t>. CRC Press, 2014.</w:t>
      </w:r>
    </w:p>
    <w:p w:rsidR="00111891" w:rsidRPr="008E3EB1" w:rsidRDefault="00B533C1">
      <w:pPr>
        <w:numPr>
          <w:ilvl w:val="0"/>
          <w:numId w:val="4"/>
        </w:numPr>
        <w:rPr>
          <w:lang w:val="en-US"/>
        </w:rPr>
      </w:pPr>
      <w:r w:rsidRPr="008E3EB1">
        <w:rPr>
          <w:lang w:val="en-US"/>
        </w:rPr>
        <w:t xml:space="preserve">M. Kearns and U. Vazirani. </w:t>
      </w:r>
      <w:r w:rsidRPr="008E3EB1">
        <w:rPr>
          <w:i/>
          <w:iCs/>
          <w:lang w:val="en-US"/>
        </w:rPr>
        <w:t xml:space="preserve">An introduction to computational learning theory, </w:t>
      </w:r>
      <w:r w:rsidRPr="008E3EB1">
        <w:rPr>
          <w:lang w:val="en-US"/>
        </w:rPr>
        <w:t>1994.</w:t>
      </w:r>
    </w:p>
    <w:p w:rsidR="00111891" w:rsidRPr="008E3EB1" w:rsidRDefault="00B533C1">
      <w:pPr>
        <w:numPr>
          <w:ilvl w:val="0"/>
          <w:numId w:val="4"/>
        </w:numPr>
        <w:rPr>
          <w:lang w:val="en-US"/>
        </w:rPr>
      </w:pPr>
      <w:r w:rsidRPr="008E3EB1">
        <w:rPr>
          <w:lang w:val="en-US"/>
        </w:rPr>
        <w:t xml:space="preserve">R. Wattenhofer. </w:t>
      </w:r>
      <w:r w:rsidRPr="008E3EB1">
        <w:rPr>
          <w:i/>
          <w:iCs/>
          <w:lang w:val="en-US"/>
        </w:rPr>
        <w:t xml:space="preserve">The Science of the Blockchain, </w:t>
      </w:r>
      <w:r w:rsidRPr="008E3EB1">
        <w:rPr>
          <w:lang w:val="en-US"/>
        </w:rPr>
        <w:t>2016.</w:t>
      </w:r>
    </w:p>
    <w:p w:rsidR="00111891" w:rsidRPr="008E3EB1" w:rsidRDefault="00B533C1">
      <w:pPr>
        <w:numPr>
          <w:ilvl w:val="0"/>
          <w:numId w:val="4"/>
        </w:numPr>
        <w:rPr>
          <w:lang w:val="en-US"/>
        </w:rPr>
      </w:pPr>
      <w:r w:rsidRPr="008E3EB1">
        <w:rPr>
          <w:lang w:val="en-US"/>
        </w:rPr>
        <w:t xml:space="preserve">Dasgupta, C. H. Papadimitriou and U. V. Vazirani, </w:t>
      </w:r>
      <w:r w:rsidRPr="008E3EB1">
        <w:rPr>
          <w:i/>
          <w:iCs/>
          <w:lang w:val="en-US"/>
        </w:rPr>
        <w:t>Algorithms</w:t>
      </w:r>
      <w:r w:rsidRPr="008E3EB1">
        <w:rPr>
          <w:lang w:val="en-US"/>
        </w:rPr>
        <w:t>,  2006.</w:t>
      </w:r>
      <w:r w:rsidRPr="008E3EB1">
        <w:rPr>
          <w:lang w:val="en-US"/>
        </w:rPr>
        <w:br/>
      </w:r>
    </w:p>
    <w:p w:rsidR="00111891" w:rsidRPr="008E3EB1" w:rsidRDefault="00111891">
      <w:pPr>
        <w:ind w:firstLine="0"/>
        <w:rPr>
          <w:i/>
          <w:iCs/>
          <w:lang w:val="en-US"/>
        </w:rPr>
      </w:pPr>
    </w:p>
    <w:p w:rsidR="00111891" w:rsidRPr="008E3EB1" w:rsidRDefault="00111891">
      <w:pPr>
        <w:ind w:firstLine="0"/>
        <w:rPr>
          <w:i/>
          <w:iCs/>
          <w:lang w:val="en-US"/>
        </w:rPr>
      </w:pPr>
    </w:p>
    <w:p w:rsidR="00111891" w:rsidRDefault="00B533C1">
      <w:pPr>
        <w:pStyle w:val="1"/>
        <w:numPr>
          <w:ilvl w:val="0"/>
          <w:numId w:val="1"/>
        </w:numPr>
      </w:pPr>
      <w:r>
        <w:t xml:space="preserve"> Grading system</w:t>
      </w:r>
    </w:p>
    <w:tbl>
      <w:tblPr>
        <w:tblW w:w="10223" w:type="dxa"/>
        <w:tblInd w:w="-163" w:type="dxa"/>
        <w:tblBorders>
          <w:top w:val="single" w:sz="4" w:space="0" w:color="000001"/>
          <w:left w:val="single" w:sz="4" w:space="0" w:color="000001"/>
          <w:bottom w:val="single" w:sz="4" w:space="0" w:color="000001"/>
          <w:insideH w:val="single" w:sz="4" w:space="0" w:color="000001"/>
        </w:tblBorders>
        <w:tblCellMar>
          <w:left w:w="0" w:type="dxa"/>
          <w:right w:w="0" w:type="dxa"/>
        </w:tblCellMar>
        <w:tblLook w:val="04A0" w:firstRow="1" w:lastRow="0" w:firstColumn="1" w:lastColumn="0" w:noHBand="0" w:noVBand="1"/>
      </w:tblPr>
      <w:tblGrid>
        <w:gridCol w:w="1803"/>
        <w:gridCol w:w="1560"/>
        <w:gridCol w:w="421"/>
        <w:gridCol w:w="421"/>
        <w:gridCol w:w="421"/>
        <w:gridCol w:w="425"/>
        <w:gridCol w:w="10"/>
        <w:gridCol w:w="5064"/>
        <w:gridCol w:w="42"/>
        <w:gridCol w:w="56"/>
      </w:tblGrid>
      <w:tr w:rsidR="00111891">
        <w:tc>
          <w:tcPr>
            <w:tcW w:w="1802" w:type="dxa"/>
            <w:vMerge w:val="restart"/>
            <w:tcBorders>
              <w:top w:val="single" w:sz="4" w:space="0" w:color="000001"/>
              <w:left w:val="single" w:sz="4" w:space="0" w:color="000001"/>
              <w:bottom w:val="single" w:sz="4" w:space="0" w:color="000001"/>
            </w:tcBorders>
            <w:shd w:val="clear" w:color="auto" w:fill="FFFFFF"/>
          </w:tcPr>
          <w:p w:rsidR="00111891" w:rsidRDefault="00B533C1">
            <w:pPr>
              <w:ind w:right="-108" w:firstLine="0"/>
            </w:pPr>
            <w:r>
              <w:t>Type</w:t>
            </w:r>
          </w:p>
        </w:tc>
        <w:tc>
          <w:tcPr>
            <w:tcW w:w="1560" w:type="dxa"/>
            <w:vMerge w:val="restart"/>
            <w:tcBorders>
              <w:top w:val="single" w:sz="4" w:space="0" w:color="000001"/>
              <w:left w:val="single" w:sz="4" w:space="0" w:color="000001"/>
              <w:bottom w:val="single" w:sz="4" w:space="0" w:color="000001"/>
            </w:tcBorders>
            <w:shd w:val="clear" w:color="auto" w:fill="FFFFFF"/>
          </w:tcPr>
          <w:p w:rsidR="00111891" w:rsidRDefault="00B533C1">
            <w:pPr>
              <w:ind w:firstLine="0"/>
            </w:pPr>
            <w:r>
              <w:t>Form</w:t>
            </w:r>
          </w:p>
        </w:tc>
        <w:tc>
          <w:tcPr>
            <w:tcW w:w="1698" w:type="dxa"/>
            <w:gridSpan w:val="5"/>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1 year</w:t>
            </w:r>
          </w:p>
        </w:tc>
        <w:tc>
          <w:tcPr>
            <w:tcW w:w="5064" w:type="dxa"/>
            <w:tcBorders>
              <w:top w:val="single" w:sz="4" w:space="0" w:color="000001"/>
              <w:left w:val="single" w:sz="4" w:space="0" w:color="000001"/>
              <w:bottom w:val="single" w:sz="4" w:space="0" w:color="000001"/>
            </w:tcBorders>
            <w:shd w:val="clear" w:color="auto" w:fill="FFFFFF"/>
          </w:tcPr>
          <w:p w:rsidR="00111891" w:rsidRDefault="00B533C1">
            <w:pPr>
              <w:ind w:firstLine="0"/>
            </w:pPr>
            <w:r>
              <w:t xml:space="preserve">Details </w:t>
            </w:r>
          </w:p>
        </w:tc>
        <w:tc>
          <w:tcPr>
            <w:tcW w:w="42" w:type="dxa"/>
            <w:tcBorders>
              <w:top w:val="single" w:sz="4" w:space="0" w:color="000001"/>
              <w:left w:val="single" w:sz="4" w:space="0" w:color="000001"/>
              <w:bottom w:val="single" w:sz="4" w:space="0" w:color="000001"/>
            </w:tcBorders>
            <w:shd w:val="clear" w:color="auto" w:fill="FFFFFF"/>
          </w:tcPr>
          <w:p w:rsidR="00111891" w:rsidRDefault="00111891"/>
        </w:tc>
        <w:tc>
          <w:tcPr>
            <w:tcW w:w="56" w:type="dxa"/>
            <w:tcBorders>
              <w:top w:val="single" w:sz="4" w:space="0" w:color="000001"/>
              <w:bottom w:val="single" w:sz="4" w:space="0" w:color="000001"/>
            </w:tcBorders>
            <w:shd w:val="clear" w:color="auto" w:fill="FFFFFF"/>
          </w:tcPr>
          <w:p w:rsidR="00111891" w:rsidRDefault="00111891"/>
        </w:tc>
      </w:tr>
      <w:tr w:rsidR="00111891">
        <w:tc>
          <w:tcPr>
            <w:tcW w:w="1802" w:type="dxa"/>
            <w:vMerge/>
            <w:tcBorders>
              <w:top w:val="single" w:sz="4" w:space="0" w:color="000001"/>
              <w:left w:val="single" w:sz="4" w:space="0" w:color="000001"/>
              <w:bottom w:val="single" w:sz="4" w:space="0" w:color="000001"/>
            </w:tcBorders>
            <w:shd w:val="clear" w:color="auto" w:fill="FFFFFF"/>
          </w:tcPr>
          <w:p w:rsidR="00111891" w:rsidRDefault="00111891">
            <w:pPr>
              <w:ind w:right="-108" w:firstLine="0"/>
            </w:pPr>
          </w:p>
        </w:tc>
        <w:tc>
          <w:tcPr>
            <w:tcW w:w="1560" w:type="dxa"/>
            <w:vMerge/>
            <w:tcBorders>
              <w:top w:val="single" w:sz="4" w:space="0" w:color="000001"/>
              <w:left w:val="single" w:sz="4" w:space="0" w:color="000001"/>
              <w:bottom w:val="single" w:sz="4" w:space="0" w:color="000001"/>
            </w:tcBorders>
            <w:shd w:val="clear" w:color="auto" w:fill="FFFFFF"/>
          </w:tcPr>
          <w:p w:rsidR="00111891" w:rsidRDefault="00111891">
            <w:pPr>
              <w:ind w:firstLine="0"/>
            </w:pPr>
          </w:p>
        </w:tc>
        <w:tc>
          <w:tcPr>
            <w:tcW w:w="42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2</w:t>
            </w:r>
          </w:p>
        </w:tc>
        <w:tc>
          <w:tcPr>
            <w:tcW w:w="42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3</w:t>
            </w:r>
          </w:p>
        </w:tc>
        <w:tc>
          <w:tcPr>
            <w:tcW w:w="425"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4</w:t>
            </w:r>
          </w:p>
        </w:tc>
        <w:tc>
          <w:tcPr>
            <w:tcW w:w="5172" w:type="dxa"/>
            <w:gridSpan w:val="4"/>
            <w:tcBorders>
              <w:top w:val="single" w:sz="4" w:space="0" w:color="000001"/>
              <w:left w:val="single" w:sz="4" w:space="0" w:color="000001"/>
              <w:bottom w:val="single" w:sz="4" w:space="0" w:color="000001"/>
              <w:right w:val="single" w:sz="4" w:space="0" w:color="000001"/>
            </w:tcBorders>
            <w:shd w:val="clear" w:color="auto" w:fill="FFFFFF"/>
          </w:tcPr>
          <w:p w:rsidR="00111891" w:rsidRDefault="00111891">
            <w:pPr>
              <w:ind w:firstLine="0"/>
            </w:pPr>
          </w:p>
        </w:tc>
      </w:tr>
      <w:tr w:rsidR="00111891">
        <w:trPr>
          <w:trHeight w:val="1420"/>
        </w:trPr>
        <w:tc>
          <w:tcPr>
            <w:tcW w:w="1802" w:type="dxa"/>
            <w:vMerge w:val="restart"/>
            <w:tcBorders>
              <w:top w:val="single" w:sz="4" w:space="0" w:color="000001"/>
              <w:left w:val="single" w:sz="4" w:space="0" w:color="000001"/>
              <w:bottom w:val="single" w:sz="4" w:space="0" w:color="000001"/>
            </w:tcBorders>
            <w:shd w:val="clear" w:color="auto" w:fill="FFFFFF"/>
          </w:tcPr>
          <w:p w:rsidR="00111891" w:rsidRDefault="00B533C1">
            <w:pPr>
              <w:ind w:right="-108" w:firstLine="0"/>
            </w:pPr>
            <w:r>
              <w:t>Intermediate</w:t>
            </w:r>
          </w:p>
        </w:tc>
        <w:tc>
          <w:tcPr>
            <w:tcW w:w="1560" w:type="dxa"/>
            <w:tcBorders>
              <w:top w:val="single" w:sz="4" w:space="0" w:color="000001"/>
              <w:left w:val="single" w:sz="4" w:space="0" w:color="000001"/>
              <w:bottom w:val="single" w:sz="4" w:space="0" w:color="000001"/>
            </w:tcBorders>
            <w:shd w:val="clear" w:color="auto" w:fill="FFFFFF"/>
          </w:tcPr>
          <w:p w:rsidR="00111891" w:rsidRDefault="00B533C1">
            <w:pPr>
              <w:ind w:firstLine="0"/>
              <w:rPr>
                <w:lang w:val="en-GB"/>
              </w:rPr>
            </w:pPr>
            <w:r>
              <w:rPr>
                <w:lang w:val="en-GB"/>
              </w:rPr>
              <w:t>Colloquium</w:t>
            </w:r>
          </w:p>
        </w:tc>
        <w:tc>
          <w:tcPr>
            <w:tcW w:w="421"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pPr>
          </w:p>
        </w:tc>
        <w:tc>
          <w:tcPr>
            <w:tcW w:w="425"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pPr>
          </w:p>
        </w:tc>
        <w:tc>
          <w:tcPr>
            <w:tcW w:w="5172" w:type="dxa"/>
            <w:gridSpan w:val="4"/>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rPr>
                <w:i/>
              </w:rPr>
            </w:pPr>
            <w:r w:rsidRPr="008E3EB1">
              <w:rPr>
                <w:lang w:val="en-US"/>
              </w:rPr>
              <w:t xml:space="preserve">Oral discussion of the theoretical material. Near the and of the second module. </w:t>
            </w:r>
            <w:r>
              <w:t xml:space="preserve">Grade -  </w:t>
            </w:r>
            <w:r>
              <w:rPr>
                <w:i/>
              </w:rPr>
              <w:t>О</w:t>
            </w:r>
            <w:r>
              <w:rPr>
                <w:i/>
                <w:vertAlign w:val="subscript"/>
              </w:rPr>
              <w:t xml:space="preserve">col </w:t>
            </w:r>
            <w:r>
              <w:rPr>
                <w:i/>
              </w:rPr>
              <w:t>.</w:t>
            </w:r>
          </w:p>
        </w:tc>
      </w:tr>
      <w:tr w:rsidR="00111891">
        <w:tc>
          <w:tcPr>
            <w:tcW w:w="1802" w:type="dxa"/>
            <w:vMerge/>
            <w:tcBorders>
              <w:top w:val="single" w:sz="4" w:space="0" w:color="000001"/>
              <w:left w:val="single" w:sz="4" w:space="0" w:color="000001"/>
              <w:bottom w:val="single" w:sz="4" w:space="0" w:color="000001"/>
            </w:tcBorders>
            <w:shd w:val="clear" w:color="auto" w:fill="FFFFFF"/>
          </w:tcPr>
          <w:p w:rsidR="00111891" w:rsidRDefault="00111891">
            <w:pPr>
              <w:ind w:right="-108" w:firstLine="0"/>
            </w:pPr>
          </w:p>
        </w:tc>
        <w:tc>
          <w:tcPr>
            <w:tcW w:w="1560" w:type="dxa"/>
            <w:tcBorders>
              <w:top w:val="single" w:sz="4" w:space="0" w:color="000001"/>
              <w:left w:val="single" w:sz="4" w:space="0" w:color="000001"/>
              <w:bottom w:val="single" w:sz="4" w:space="0" w:color="000001"/>
            </w:tcBorders>
            <w:shd w:val="clear" w:color="auto" w:fill="FFFFFF"/>
          </w:tcPr>
          <w:p w:rsidR="00111891" w:rsidRDefault="00B533C1">
            <w:pPr>
              <w:ind w:firstLine="0"/>
            </w:pPr>
            <w:r>
              <w:t>Homework</w:t>
            </w:r>
          </w:p>
        </w:tc>
        <w:tc>
          <w:tcPr>
            <w:tcW w:w="42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pPr>
          </w:p>
        </w:tc>
        <w:tc>
          <w:tcPr>
            <w:tcW w:w="425"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pPr>
          </w:p>
        </w:tc>
        <w:tc>
          <w:tcPr>
            <w:tcW w:w="5172" w:type="dxa"/>
            <w:gridSpan w:val="4"/>
            <w:tcBorders>
              <w:top w:val="single" w:sz="4" w:space="0" w:color="000001"/>
              <w:left w:val="single" w:sz="4" w:space="0" w:color="000001"/>
              <w:bottom w:val="single" w:sz="4" w:space="0" w:color="000001"/>
              <w:right w:val="single" w:sz="4" w:space="0" w:color="000001"/>
            </w:tcBorders>
            <w:shd w:val="clear" w:color="auto" w:fill="FFFFFF"/>
          </w:tcPr>
          <w:p w:rsidR="00111891" w:rsidRDefault="00B533C1">
            <w:pPr>
              <w:ind w:firstLine="0"/>
            </w:pPr>
            <w:r w:rsidRPr="008E3EB1">
              <w:rPr>
                <w:lang w:val="en-US"/>
              </w:rPr>
              <w:t xml:space="preserve">Each homework is broken into two parts of written assignments. The grade for a homework is computed as an average. </w:t>
            </w:r>
            <w:r>
              <w:t xml:space="preserve">Grade </w:t>
            </w:r>
            <w:r>
              <w:rPr>
                <w:i/>
              </w:rPr>
              <w:t>О</w:t>
            </w:r>
            <w:r>
              <w:rPr>
                <w:i/>
                <w:vertAlign w:val="subscript"/>
              </w:rPr>
              <w:t>hw1</w:t>
            </w:r>
            <w:r>
              <w:t>,</w:t>
            </w:r>
            <w:r>
              <w:rPr>
                <w:i/>
              </w:rPr>
              <w:t xml:space="preserve"> О</w:t>
            </w:r>
            <w:r>
              <w:rPr>
                <w:i/>
                <w:vertAlign w:val="subscript"/>
              </w:rPr>
              <w:t>hw2</w:t>
            </w:r>
            <w:r>
              <w:t>.</w:t>
            </w:r>
          </w:p>
          <w:p w:rsidR="00111891" w:rsidRDefault="00111891">
            <w:pPr>
              <w:ind w:firstLine="0"/>
            </w:pPr>
          </w:p>
        </w:tc>
      </w:tr>
      <w:tr w:rsidR="00111891" w:rsidRPr="008E3EB1">
        <w:tc>
          <w:tcPr>
            <w:tcW w:w="1802" w:type="dxa"/>
            <w:tcBorders>
              <w:top w:val="single" w:sz="4" w:space="0" w:color="000001"/>
              <w:left w:val="single" w:sz="4" w:space="0" w:color="000001"/>
              <w:bottom w:val="single" w:sz="4" w:space="0" w:color="000001"/>
            </w:tcBorders>
            <w:shd w:val="clear" w:color="auto" w:fill="FFFFFF"/>
          </w:tcPr>
          <w:p w:rsidR="00111891" w:rsidRDefault="00B533C1">
            <w:pPr>
              <w:ind w:right="-108" w:firstLine="0"/>
            </w:pPr>
            <w:r>
              <w:t>Final</w:t>
            </w:r>
          </w:p>
        </w:tc>
        <w:tc>
          <w:tcPr>
            <w:tcW w:w="1560" w:type="dxa"/>
            <w:tcBorders>
              <w:top w:val="single" w:sz="4" w:space="0" w:color="000001"/>
              <w:left w:val="single" w:sz="4" w:space="0" w:color="000001"/>
              <w:bottom w:val="single" w:sz="4" w:space="0" w:color="000001"/>
            </w:tcBorders>
            <w:shd w:val="clear" w:color="auto" w:fill="FFFFFF"/>
          </w:tcPr>
          <w:p w:rsidR="00111891" w:rsidRDefault="00B533C1">
            <w:pPr>
              <w:ind w:firstLine="0"/>
            </w:pPr>
            <w:r>
              <w:t xml:space="preserve">Exam </w:t>
            </w:r>
          </w:p>
        </w:tc>
        <w:tc>
          <w:tcPr>
            <w:tcW w:w="421"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pPr>
          </w:p>
        </w:tc>
        <w:tc>
          <w:tcPr>
            <w:tcW w:w="421" w:type="dxa"/>
            <w:tcBorders>
              <w:top w:val="single" w:sz="4" w:space="0" w:color="000001"/>
              <w:left w:val="single" w:sz="4" w:space="0" w:color="000001"/>
              <w:bottom w:val="single" w:sz="4" w:space="0" w:color="000001"/>
            </w:tcBorders>
            <w:shd w:val="clear" w:color="auto" w:fill="FFFFFF"/>
          </w:tcPr>
          <w:p w:rsidR="00111891" w:rsidRDefault="00B533C1">
            <w:pPr>
              <w:ind w:firstLine="0"/>
              <w:jc w:val="center"/>
            </w:pPr>
            <w:r>
              <w:t>1</w:t>
            </w:r>
          </w:p>
        </w:tc>
        <w:tc>
          <w:tcPr>
            <w:tcW w:w="421"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pPr>
          </w:p>
        </w:tc>
        <w:tc>
          <w:tcPr>
            <w:tcW w:w="425" w:type="dxa"/>
            <w:tcBorders>
              <w:top w:val="single" w:sz="4" w:space="0" w:color="000001"/>
              <w:left w:val="single" w:sz="4" w:space="0" w:color="000001"/>
              <w:bottom w:val="single" w:sz="4" w:space="0" w:color="000001"/>
            </w:tcBorders>
            <w:shd w:val="clear" w:color="auto" w:fill="FFFFFF"/>
          </w:tcPr>
          <w:p w:rsidR="00111891" w:rsidRDefault="00111891">
            <w:pPr>
              <w:ind w:firstLine="0"/>
              <w:jc w:val="center"/>
            </w:pPr>
          </w:p>
        </w:tc>
        <w:tc>
          <w:tcPr>
            <w:tcW w:w="5172" w:type="dxa"/>
            <w:gridSpan w:val="4"/>
            <w:tcBorders>
              <w:top w:val="single" w:sz="4" w:space="0" w:color="000001"/>
              <w:left w:val="single" w:sz="4" w:space="0" w:color="000001"/>
              <w:bottom w:val="single" w:sz="4" w:space="0" w:color="000001"/>
              <w:right w:val="single" w:sz="4" w:space="0" w:color="000001"/>
            </w:tcBorders>
            <w:shd w:val="clear" w:color="auto" w:fill="FFFFFF"/>
          </w:tcPr>
          <w:p w:rsidR="00111891" w:rsidRPr="008E3EB1" w:rsidRDefault="00B533C1">
            <w:pPr>
              <w:tabs>
                <w:tab w:val="left" w:pos="4089"/>
              </w:tabs>
              <w:ind w:firstLine="0"/>
              <w:rPr>
                <w:lang w:val="en-US"/>
              </w:rPr>
            </w:pPr>
            <w:r w:rsidRPr="008E3EB1">
              <w:rPr>
                <w:lang w:val="en-US"/>
              </w:rPr>
              <w:t xml:space="preserve">Written exam, 2h40m, Grade – </w:t>
            </w:r>
            <w:r>
              <w:rPr>
                <w:i/>
              </w:rPr>
              <w:t>О</w:t>
            </w:r>
            <w:r w:rsidRPr="008E3EB1">
              <w:rPr>
                <w:i/>
                <w:vertAlign w:val="subscript"/>
                <w:lang w:val="en-US"/>
              </w:rPr>
              <w:t xml:space="preserve">exam  </w:t>
            </w:r>
            <w:r w:rsidRPr="008E3EB1">
              <w:rPr>
                <w:lang w:val="en-US"/>
              </w:rPr>
              <w:t xml:space="preserve">. There are also bonus homework problems that can give additional bonus points to the exam. </w:t>
            </w:r>
          </w:p>
          <w:p w:rsidR="00111891" w:rsidRPr="008E3EB1" w:rsidRDefault="00111891">
            <w:pPr>
              <w:ind w:firstLine="0"/>
              <w:rPr>
                <w:lang w:val="en-US"/>
              </w:rPr>
            </w:pPr>
          </w:p>
        </w:tc>
      </w:tr>
    </w:tbl>
    <w:p w:rsidR="00111891" w:rsidRPr="008E3EB1" w:rsidRDefault="00B533C1">
      <w:pPr>
        <w:ind w:firstLine="0"/>
        <w:jc w:val="both"/>
        <w:rPr>
          <w:lang w:val="en-US"/>
        </w:rPr>
      </w:pPr>
      <w:r>
        <w:rPr>
          <w:i/>
          <w:lang w:val="en-US" w:eastAsia="ar-SA"/>
        </w:rPr>
        <w:lastRenderedPageBreak/>
        <w:t xml:space="preserve">The assessment </w:t>
      </w:r>
      <w:r>
        <w:rPr>
          <w:lang w:val="en-US" w:eastAsia="ar-SA"/>
        </w:rPr>
        <w:t>consists of homeworks</w:t>
      </w:r>
      <w:r>
        <w:rPr>
          <w:rFonts w:eastAsia="Times New Roman" w:cs="Calibri"/>
          <w:szCs w:val="24"/>
          <w:lang w:val="en-US" w:eastAsia="ar-SA"/>
        </w:rPr>
        <w:t>.</w:t>
      </w:r>
      <w:r>
        <w:rPr>
          <w:lang w:val="en-US" w:eastAsia="ar-SA"/>
        </w:rPr>
        <w:t xml:space="preserve"> </w:t>
      </w:r>
    </w:p>
    <w:p w:rsidR="00111891" w:rsidRDefault="00111891">
      <w:pPr>
        <w:ind w:firstLine="0"/>
        <w:jc w:val="both"/>
        <w:rPr>
          <w:i/>
          <w:lang w:val="en-US" w:eastAsia="ar-SA"/>
        </w:rPr>
      </w:pPr>
    </w:p>
    <w:p w:rsidR="00111891" w:rsidRDefault="00B533C1">
      <w:pPr>
        <w:ind w:firstLine="0"/>
        <w:jc w:val="both"/>
        <w:rPr>
          <w:lang w:val="en-US" w:eastAsia="ar-SA"/>
        </w:rPr>
      </w:pPr>
      <w:r>
        <w:rPr>
          <w:i/>
          <w:lang w:val="en-US" w:eastAsia="ar-SA"/>
        </w:rPr>
        <w:t xml:space="preserve">Final assessment </w:t>
      </w:r>
      <w:r>
        <w:rPr>
          <w:lang w:val="en-US" w:eastAsia="ar-SA"/>
        </w:rPr>
        <w:t xml:space="preserve">consists of an oral test (called colloquim) and a written exam. </w:t>
      </w:r>
    </w:p>
    <w:p w:rsidR="00111891" w:rsidRPr="008E3EB1" w:rsidRDefault="00B533C1">
      <w:pPr>
        <w:pStyle w:val="afa"/>
        <w:ind w:left="0" w:firstLine="180"/>
        <w:jc w:val="both"/>
        <w:rPr>
          <w:lang w:val="en-US"/>
        </w:rPr>
      </w:pPr>
      <w:r>
        <w:rPr>
          <w:rFonts w:eastAsia="Times New Roman"/>
          <w:lang w:val="en-US"/>
        </w:rPr>
        <w:t xml:space="preserve"> </w:t>
      </w:r>
    </w:p>
    <w:p w:rsidR="00111891" w:rsidRDefault="00B533C1">
      <w:pPr>
        <w:pStyle w:val="1"/>
        <w:ind w:left="360" w:firstLine="0"/>
        <w:rPr>
          <w:b w:val="0"/>
          <w:bCs w:val="0"/>
        </w:rPr>
      </w:pPr>
      <w:r>
        <w:rPr>
          <w:b w:val="0"/>
          <w:bCs w:val="0"/>
        </w:rPr>
        <w:t>The grade formula</w:t>
      </w:r>
    </w:p>
    <w:p w:rsidR="00111891" w:rsidRPr="008E3EB1" w:rsidRDefault="00B533C1">
      <w:pPr>
        <w:ind w:left="709"/>
        <w:rPr>
          <w:iCs/>
          <w:lang w:val="en-US"/>
        </w:rPr>
      </w:pPr>
      <w:r>
        <w:rPr>
          <w:i/>
        </w:rPr>
        <w:t>О</w:t>
      </w:r>
      <w:r w:rsidRPr="008E3EB1">
        <w:rPr>
          <w:i/>
          <w:vertAlign w:val="subscript"/>
          <w:lang w:val="en-US"/>
        </w:rPr>
        <w:t>final</w:t>
      </w:r>
      <w:r w:rsidRPr="008E3EB1">
        <w:rPr>
          <w:i/>
          <w:lang w:val="en-US"/>
        </w:rPr>
        <w:t xml:space="preserve"> = </w:t>
      </w:r>
      <w:r w:rsidRPr="008E3EB1">
        <w:rPr>
          <w:iCs/>
          <w:lang w:val="en-US"/>
        </w:rPr>
        <w:t>0,7</w:t>
      </w:r>
      <w:r w:rsidRPr="008E3EB1">
        <w:rPr>
          <w:i/>
          <w:lang w:val="en-US"/>
        </w:rPr>
        <w:t>·</w:t>
      </w:r>
      <w:r>
        <w:rPr>
          <w:i/>
        </w:rPr>
        <w:t>О</w:t>
      </w:r>
      <w:r w:rsidRPr="008E3EB1">
        <w:rPr>
          <w:i/>
          <w:vertAlign w:val="subscript"/>
          <w:lang w:val="en-US"/>
        </w:rPr>
        <w:t>accum</w:t>
      </w:r>
      <w:r w:rsidRPr="008E3EB1">
        <w:rPr>
          <w:iCs/>
          <w:lang w:val="en-US"/>
        </w:rPr>
        <w:t xml:space="preserve"> </w:t>
      </w:r>
      <w:r w:rsidRPr="008E3EB1">
        <w:rPr>
          <w:lang w:val="en-US"/>
        </w:rPr>
        <w:t>+ 0,3</w:t>
      </w:r>
      <w:r w:rsidRPr="008E3EB1">
        <w:rPr>
          <w:i/>
          <w:lang w:val="en-US"/>
        </w:rPr>
        <w:t>·</w:t>
      </w:r>
      <w:r>
        <w:rPr>
          <w:i/>
        </w:rPr>
        <w:t>О</w:t>
      </w:r>
      <w:r w:rsidRPr="008E3EB1">
        <w:rPr>
          <w:i/>
          <w:vertAlign w:val="subscript"/>
          <w:lang w:val="en-US"/>
        </w:rPr>
        <w:t>exam</w:t>
      </w:r>
      <w:r w:rsidRPr="008E3EB1">
        <w:rPr>
          <w:iCs/>
          <w:lang w:val="en-US"/>
        </w:rPr>
        <w:t xml:space="preserve">, </w:t>
      </w:r>
    </w:p>
    <w:p w:rsidR="00111891" w:rsidRPr="008E3EB1" w:rsidRDefault="00111891">
      <w:pPr>
        <w:ind w:left="709"/>
        <w:rPr>
          <w:b/>
          <w:bCs/>
          <w:lang w:val="en-US"/>
        </w:rPr>
      </w:pPr>
    </w:p>
    <w:p w:rsidR="00111891" w:rsidRPr="008E3EB1" w:rsidRDefault="00B533C1">
      <w:pPr>
        <w:spacing w:before="120"/>
        <w:ind w:firstLine="0"/>
        <w:rPr>
          <w:iCs/>
          <w:lang w:val="en-US"/>
        </w:rPr>
      </w:pPr>
      <w:r w:rsidRPr="008E3EB1">
        <w:rPr>
          <w:bCs/>
          <w:lang w:val="en-US"/>
        </w:rPr>
        <w:t xml:space="preserve">Where </w:t>
      </w:r>
      <w:r>
        <w:rPr>
          <w:i/>
        </w:rPr>
        <w:t>О</w:t>
      </w:r>
      <w:r w:rsidRPr="008E3EB1">
        <w:rPr>
          <w:i/>
          <w:vertAlign w:val="subscript"/>
          <w:lang w:val="en-US"/>
        </w:rPr>
        <w:t>accum</w:t>
      </w:r>
      <w:r w:rsidRPr="008E3EB1">
        <w:rPr>
          <w:iCs/>
          <w:lang w:val="en-US"/>
        </w:rPr>
        <w:t xml:space="preserve"> =</w:t>
      </w:r>
      <w:r w:rsidRPr="008E3EB1">
        <w:rPr>
          <w:lang w:val="en-US"/>
        </w:rPr>
        <w:t xml:space="preserve"> (1/2)</w:t>
      </w:r>
      <w:r>
        <w:rPr>
          <w:i/>
        </w:rPr>
        <w:t>О</w:t>
      </w:r>
      <w:r w:rsidRPr="008E3EB1">
        <w:rPr>
          <w:i/>
          <w:vertAlign w:val="subscript"/>
          <w:lang w:val="en-US"/>
        </w:rPr>
        <w:t>col</w:t>
      </w:r>
      <w:r w:rsidRPr="008E3EB1">
        <w:rPr>
          <w:lang w:val="en-US"/>
        </w:rPr>
        <w:t xml:space="preserve"> +(1/4)(</w:t>
      </w:r>
      <w:r>
        <w:rPr>
          <w:i/>
        </w:rPr>
        <w:t>О</w:t>
      </w:r>
      <w:r w:rsidRPr="008E3EB1">
        <w:rPr>
          <w:i/>
          <w:vertAlign w:val="subscript"/>
          <w:lang w:val="en-US"/>
        </w:rPr>
        <w:t>hw1</w:t>
      </w:r>
      <w:r w:rsidRPr="008E3EB1">
        <w:rPr>
          <w:i/>
          <w:lang w:val="en-US"/>
        </w:rPr>
        <w:t xml:space="preserve"> </w:t>
      </w:r>
      <w:r w:rsidRPr="008E3EB1">
        <w:rPr>
          <w:lang w:val="en-US"/>
        </w:rPr>
        <w:t xml:space="preserve">+ </w:t>
      </w:r>
      <w:r>
        <w:rPr>
          <w:i/>
        </w:rPr>
        <w:t>О</w:t>
      </w:r>
      <w:r w:rsidRPr="008E3EB1">
        <w:rPr>
          <w:i/>
          <w:vertAlign w:val="subscript"/>
          <w:lang w:val="en-US"/>
        </w:rPr>
        <w:t>hw2</w:t>
      </w:r>
      <w:r w:rsidRPr="008E3EB1">
        <w:rPr>
          <w:iCs/>
          <w:lang w:val="en-US"/>
        </w:rPr>
        <w:t>)</w:t>
      </w:r>
    </w:p>
    <w:p w:rsidR="00111891" w:rsidRDefault="00111891">
      <w:pPr>
        <w:spacing w:before="120"/>
        <w:ind w:firstLine="0"/>
        <w:rPr>
          <w:b/>
          <w:bCs/>
          <w:i/>
          <w:iCs/>
          <w:lang w:val="en-US"/>
        </w:rPr>
      </w:pPr>
    </w:p>
    <w:p w:rsidR="00111891" w:rsidRDefault="00B533C1">
      <w:pPr>
        <w:spacing w:before="120"/>
        <w:ind w:firstLine="0"/>
        <w:rPr>
          <w:b/>
          <w:bCs/>
          <w:i/>
          <w:iCs/>
          <w:lang w:val="en-US"/>
        </w:rPr>
      </w:pPr>
      <w:r>
        <w:rPr>
          <w:b/>
          <w:bCs/>
          <w:i/>
          <w:iCs/>
          <w:lang w:val="en-US"/>
        </w:rPr>
        <w:t>In other words:</w:t>
      </w:r>
    </w:p>
    <w:p w:rsidR="00111891" w:rsidRDefault="00B533C1">
      <w:pPr>
        <w:spacing w:before="120"/>
        <w:ind w:firstLine="0"/>
        <w:rPr>
          <w:lang w:val="en-US"/>
        </w:rPr>
      </w:pPr>
      <w:r>
        <w:rPr>
          <w:b/>
          <w:bCs/>
          <w:i/>
          <w:iCs/>
          <w:lang w:val="en-US"/>
        </w:rPr>
        <w:t>Homeworks</w:t>
      </w:r>
      <w:r>
        <w:rPr>
          <w:lang w:val="en-US"/>
        </w:rPr>
        <w:t xml:space="preserve"> count for 35% of the final grade in total.</w:t>
      </w:r>
    </w:p>
    <w:p w:rsidR="00111891" w:rsidRDefault="00B533C1">
      <w:pPr>
        <w:spacing w:before="120"/>
        <w:ind w:firstLine="0"/>
        <w:rPr>
          <w:lang w:val="en-US"/>
        </w:rPr>
      </w:pPr>
      <w:r>
        <w:rPr>
          <w:b/>
          <w:i/>
          <w:lang w:val="en-US"/>
        </w:rPr>
        <w:t xml:space="preserve">The colloquim </w:t>
      </w:r>
      <w:r>
        <w:rPr>
          <w:lang w:val="en-US"/>
        </w:rPr>
        <w:t>is worth 35% of the final grade.</w:t>
      </w:r>
    </w:p>
    <w:p w:rsidR="00111891" w:rsidRDefault="00B533C1">
      <w:pPr>
        <w:spacing w:before="120"/>
        <w:ind w:firstLine="0"/>
        <w:rPr>
          <w:lang w:val="en-US"/>
        </w:rPr>
      </w:pPr>
      <w:r>
        <w:rPr>
          <w:b/>
          <w:bCs/>
          <w:i/>
          <w:iCs/>
          <w:lang w:val="en-US"/>
        </w:rPr>
        <w:t>The final exam</w:t>
      </w:r>
      <w:r>
        <w:rPr>
          <w:lang w:val="en-US"/>
        </w:rPr>
        <w:t xml:space="preserve"> is worth 30% of the final grade.</w:t>
      </w:r>
    </w:p>
    <w:p w:rsidR="00111891" w:rsidRDefault="00B533C1">
      <w:pPr>
        <w:spacing w:before="120"/>
        <w:ind w:firstLine="0"/>
        <w:rPr>
          <w:lang w:val="en-US"/>
        </w:rPr>
      </w:pPr>
      <w:r>
        <w:rPr>
          <w:lang w:val="en-US"/>
        </w:rPr>
        <w:t>All intermediate grades are co</w:t>
      </w:r>
      <w:r>
        <w:rPr>
          <w:lang w:val="en-US"/>
        </w:rPr>
        <w:t>mputed without rounding. Rounding is applied only to the final grade. The following rounding is applied. Grades between 1 and 5 are rounded down. Grades between 0 and 1 as well as grades between 6 and 10 are rounded up. Grades between 5 and 6 are rounded a</w:t>
      </w:r>
      <w:r>
        <w:rPr>
          <w:lang w:val="en-US"/>
        </w:rPr>
        <w:t>rithmetically.</w:t>
      </w:r>
    </w:p>
    <w:p w:rsidR="00111891" w:rsidRDefault="00111891">
      <w:pPr>
        <w:spacing w:before="240"/>
        <w:ind w:firstLine="0"/>
        <w:jc w:val="both"/>
        <w:rPr>
          <w:lang w:val="en-US"/>
        </w:rPr>
      </w:pPr>
    </w:p>
    <w:p w:rsidR="00111891" w:rsidRDefault="00B533C1">
      <w:pPr>
        <w:spacing w:line="360" w:lineRule="auto"/>
        <w:jc w:val="center"/>
        <w:rPr>
          <w:b/>
          <w:lang w:val="en-US" w:eastAsia="ar-SA"/>
        </w:rPr>
      </w:pPr>
      <w:r>
        <w:rPr>
          <w:b/>
          <w:lang w:val="en-US" w:eastAsia="ar-SA"/>
        </w:rPr>
        <w:t>Table of Grade Accordance</w:t>
      </w:r>
    </w:p>
    <w:tbl>
      <w:tblPr>
        <w:tblW w:w="6919" w:type="dxa"/>
        <w:jc w:val="center"/>
        <w:tblBorders>
          <w:top w:val="single" w:sz="4" w:space="0" w:color="000001"/>
          <w:left w:val="single" w:sz="4" w:space="0" w:color="000001"/>
        </w:tblBorders>
        <w:tblCellMar>
          <w:left w:w="58" w:type="dxa"/>
        </w:tblCellMar>
        <w:tblLook w:val="04A0" w:firstRow="1" w:lastRow="0" w:firstColumn="1" w:lastColumn="0" w:noHBand="0" w:noVBand="1"/>
      </w:tblPr>
      <w:tblGrid>
        <w:gridCol w:w="2998"/>
        <w:gridCol w:w="2923"/>
        <w:gridCol w:w="998"/>
      </w:tblGrid>
      <w:tr w:rsidR="00111891">
        <w:trPr>
          <w:jc w:val="center"/>
        </w:trPr>
        <w:tc>
          <w:tcPr>
            <w:tcW w:w="2998" w:type="dxa"/>
            <w:tcBorders>
              <w:top w:val="single" w:sz="4" w:space="0" w:color="000001"/>
              <w:left w:val="single" w:sz="4" w:space="0" w:color="000001"/>
            </w:tcBorders>
            <w:shd w:val="clear" w:color="auto" w:fill="FFFFFF"/>
            <w:vAlign w:val="center"/>
          </w:tcPr>
          <w:p w:rsidR="00111891" w:rsidRDefault="00B533C1">
            <w:pPr>
              <w:ind w:firstLine="0"/>
              <w:jc w:val="center"/>
              <w:rPr>
                <w:b/>
                <w:lang w:val="en-US" w:eastAsia="ar-SA"/>
              </w:rPr>
            </w:pPr>
            <w:r>
              <w:rPr>
                <w:b/>
                <w:lang w:val="en-US" w:eastAsia="ar-SA"/>
              </w:rPr>
              <w:t>Ten-point</w:t>
            </w:r>
          </w:p>
          <w:p w:rsidR="00111891" w:rsidRDefault="00B533C1">
            <w:pPr>
              <w:ind w:firstLine="0"/>
              <w:jc w:val="center"/>
              <w:rPr>
                <w:b/>
                <w:szCs w:val="24"/>
                <w:lang w:val="en-US" w:eastAsia="ar-SA"/>
              </w:rPr>
            </w:pPr>
            <w:r>
              <w:rPr>
                <w:b/>
                <w:szCs w:val="24"/>
                <w:lang w:val="en-US" w:eastAsia="ar-SA"/>
              </w:rPr>
              <w:t>Grading Scale</w:t>
            </w:r>
          </w:p>
        </w:tc>
        <w:tc>
          <w:tcPr>
            <w:tcW w:w="2923" w:type="dxa"/>
            <w:tcBorders>
              <w:top w:val="single" w:sz="4" w:space="0" w:color="000001"/>
              <w:left w:val="single" w:sz="4" w:space="0" w:color="000001"/>
            </w:tcBorders>
            <w:shd w:val="clear" w:color="auto" w:fill="FFFFFF"/>
            <w:vAlign w:val="center"/>
          </w:tcPr>
          <w:tbl>
            <w:tblPr>
              <w:tblW w:w="2292" w:type="dxa"/>
              <w:tblCellMar>
                <w:left w:w="0" w:type="dxa"/>
                <w:right w:w="0" w:type="dxa"/>
              </w:tblCellMar>
              <w:tblLook w:val="04A0" w:firstRow="1" w:lastRow="0" w:firstColumn="1" w:lastColumn="0" w:noHBand="0" w:noVBand="1"/>
            </w:tblPr>
            <w:tblGrid>
              <w:gridCol w:w="23"/>
              <w:gridCol w:w="2269"/>
            </w:tblGrid>
            <w:tr w:rsidR="00111891">
              <w:tc>
                <w:tcPr>
                  <w:tcW w:w="23" w:type="dxa"/>
                  <w:shd w:val="clear" w:color="auto" w:fill="FFFFFF"/>
                  <w:vAlign w:val="center"/>
                </w:tcPr>
                <w:p w:rsidR="00111891" w:rsidRDefault="00111891">
                  <w:pPr>
                    <w:jc w:val="center"/>
                    <w:rPr>
                      <w:lang w:val="en-US"/>
                    </w:rPr>
                  </w:pPr>
                </w:p>
              </w:tc>
              <w:tc>
                <w:tcPr>
                  <w:tcW w:w="2268" w:type="dxa"/>
                  <w:shd w:val="clear" w:color="auto" w:fill="FFFFFF"/>
                  <w:vAlign w:val="center"/>
                </w:tcPr>
                <w:p w:rsidR="00111891" w:rsidRDefault="00111891">
                  <w:pPr>
                    <w:jc w:val="center"/>
                    <w:rPr>
                      <w:b/>
                      <w:szCs w:val="24"/>
                      <w:lang w:val="en-US" w:eastAsia="ar-SA"/>
                    </w:rPr>
                  </w:pPr>
                </w:p>
              </w:tc>
            </w:tr>
          </w:tbl>
          <w:p w:rsidR="00111891" w:rsidRDefault="00111891">
            <w:pPr>
              <w:ind w:firstLine="0"/>
              <w:jc w:val="center"/>
              <w:rPr>
                <w:b/>
                <w:sz w:val="16"/>
                <w:lang w:val="en-US" w:eastAsia="ar-SA"/>
              </w:rPr>
            </w:pPr>
          </w:p>
          <w:p w:rsidR="00111891" w:rsidRDefault="00B533C1">
            <w:pPr>
              <w:ind w:firstLine="0"/>
              <w:jc w:val="center"/>
              <w:rPr>
                <w:b/>
                <w:lang w:val="en-US" w:eastAsia="ar-SA"/>
              </w:rPr>
            </w:pPr>
            <w:r>
              <w:rPr>
                <w:b/>
                <w:lang w:val="en-US" w:eastAsia="ar-SA"/>
              </w:rPr>
              <w:t>Five-point</w:t>
            </w:r>
          </w:p>
          <w:p w:rsidR="00111891" w:rsidRDefault="00B533C1">
            <w:pPr>
              <w:ind w:firstLine="0"/>
              <w:jc w:val="center"/>
              <w:rPr>
                <w:b/>
                <w:lang w:val="en-US" w:eastAsia="ar-SA"/>
              </w:rPr>
            </w:pPr>
            <w:r>
              <w:rPr>
                <w:b/>
                <w:lang w:val="en-US" w:eastAsia="ar-SA"/>
              </w:rPr>
              <w:t>Grading Scale</w:t>
            </w:r>
          </w:p>
          <w:p w:rsidR="00111891" w:rsidRDefault="00111891">
            <w:pPr>
              <w:ind w:firstLine="0"/>
              <w:jc w:val="center"/>
              <w:rPr>
                <w:b/>
                <w:sz w:val="14"/>
                <w:lang w:val="en-US" w:eastAsia="ar-SA"/>
              </w:rPr>
            </w:pPr>
          </w:p>
        </w:tc>
        <w:tc>
          <w:tcPr>
            <w:tcW w:w="998" w:type="dxa"/>
            <w:tcBorders>
              <w:top w:val="single" w:sz="4" w:space="0" w:color="000001"/>
              <w:left w:val="single" w:sz="4" w:space="0" w:color="000001"/>
              <w:right w:val="single" w:sz="4" w:space="0" w:color="000001"/>
            </w:tcBorders>
            <w:shd w:val="clear" w:color="auto" w:fill="FFFFFF"/>
          </w:tcPr>
          <w:p w:rsidR="00111891" w:rsidRDefault="00111891">
            <w:pPr>
              <w:jc w:val="center"/>
              <w:rPr>
                <w:b/>
                <w:sz w:val="22"/>
                <w:lang w:val="en-US" w:eastAsia="ar-SA"/>
              </w:rPr>
            </w:pPr>
          </w:p>
        </w:tc>
      </w:tr>
      <w:tr w:rsidR="00111891">
        <w:trPr>
          <w:jc w:val="center"/>
        </w:trPr>
        <w:tc>
          <w:tcPr>
            <w:tcW w:w="2998" w:type="dxa"/>
            <w:tcBorders>
              <w:top w:val="single" w:sz="4" w:space="0" w:color="000001"/>
              <w:left w:val="single" w:sz="4" w:space="0" w:color="000001"/>
              <w:bottom w:val="single" w:sz="4" w:space="0" w:color="000001"/>
            </w:tcBorders>
            <w:shd w:val="clear" w:color="auto" w:fill="FFFFFF"/>
            <w:vAlign w:val="center"/>
          </w:tcPr>
          <w:p w:rsidR="00111891" w:rsidRDefault="00B533C1">
            <w:pPr>
              <w:ind w:firstLine="0"/>
              <w:rPr>
                <w:sz w:val="22"/>
                <w:lang w:val="en-US" w:eastAsia="ar-SA"/>
              </w:rPr>
            </w:pPr>
            <w:r>
              <w:rPr>
                <w:sz w:val="22"/>
                <w:lang w:val="en-US" w:eastAsia="ar-SA"/>
              </w:rPr>
              <w:t>1 - very bad</w:t>
            </w:r>
          </w:p>
          <w:p w:rsidR="00111891" w:rsidRDefault="00B533C1">
            <w:pPr>
              <w:ind w:firstLine="0"/>
              <w:rPr>
                <w:sz w:val="22"/>
                <w:lang w:val="en-US" w:eastAsia="ar-SA"/>
              </w:rPr>
            </w:pPr>
            <w:r>
              <w:rPr>
                <w:sz w:val="22"/>
                <w:lang w:val="en-US" w:eastAsia="ar-SA"/>
              </w:rPr>
              <w:t>2 – bad</w:t>
            </w:r>
          </w:p>
          <w:p w:rsidR="00111891" w:rsidRDefault="00B533C1">
            <w:pPr>
              <w:ind w:firstLine="0"/>
              <w:rPr>
                <w:sz w:val="22"/>
                <w:lang w:val="en-US" w:eastAsia="ar-SA"/>
              </w:rPr>
            </w:pPr>
            <w:r>
              <w:rPr>
                <w:sz w:val="22"/>
                <w:lang w:val="en-US" w:eastAsia="ar-SA"/>
              </w:rPr>
              <w:t>3 – no pass</w:t>
            </w:r>
          </w:p>
          <w:p w:rsidR="00111891" w:rsidRDefault="00111891">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rsidR="00111891" w:rsidRDefault="00B533C1">
            <w:pPr>
              <w:spacing w:line="264" w:lineRule="auto"/>
              <w:ind w:firstLine="0"/>
              <w:rPr>
                <w:sz w:val="22"/>
                <w:lang w:val="en-US" w:eastAsia="ar-SA"/>
              </w:rPr>
            </w:pPr>
            <w:r>
              <w:rPr>
                <w:sz w:val="22"/>
                <w:lang w:val="en-US" w:eastAsia="ar-SA"/>
              </w:rPr>
              <w:t>Unsatisfactory - 2</w:t>
            </w:r>
          </w:p>
        </w:tc>
        <w:tc>
          <w:tcPr>
            <w:tcW w:w="998" w:type="dxa"/>
            <w:tcBorders>
              <w:top w:val="single" w:sz="4" w:space="0" w:color="000001"/>
              <w:left w:val="single" w:sz="4" w:space="0" w:color="000001"/>
              <w:right w:val="single" w:sz="4" w:space="0" w:color="000001"/>
            </w:tcBorders>
            <w:shd w:val="clear" w:color="auto" w:fill="FFFFFF"/>
            <w:vAlign w:val="center"/>
          </w:tcPr>
          <w:p w:rsidR="00111891" w:rsidRDefault="00B533C1">
            <w:pPr>
              <w:ind w:firstLine="0"/>
              <w:jc w:val="center"/>
              <w:rPr>
                <w:b/>
                <w:sz w:val="22"/>
                <w:lang w:val="en-US" w:eastAsia="ar-SA"/>
              </w:rPr>
            </w:pPr>
            <w:r>
              <w:rPr>
                <w:b/>
                <w:sz w:val="22"/>
                <w:lang w:val="en-US" w:eastAsia="ar-SA"/>
              </w:rPr>
              <w:t>FAIL</w:t>
            </w:r>
          </w:p>
        </w:tc>
      </w:tr>
      <w:tr w:rsidR="00111891">
        <w:trPr>
          <w:jc w:val="center"/>
        </w:trPr>
        <w:tc>
          <w:tcPr>
            <w:tcW w:w="2998" w:type="dxa"/>
            <w:tcBorders>
              <w:left w:val="single" w:sz="4" w:space="0" w:color="000001"/>
            </w:tcBorders>
            <w:shd w:val="clear" w:color="auto" w:fill="FFFFFF"/>
            <w:vAlign w:val="center"/>
          </w:tcPr>
          <w:p w:rsidR="00111891" w:rsidRDefault="00B533C1">
            <w:pPr>
              <w:ind w:firstLine="0"/>
              <w:rPr>
                <w:sz w:val="22"/>
                <w:lang w:val="en-US" w:eastAsia="ar-SA"/>
              </w:rPr>
            </w:pPr>
            <w:r>
              <w:rPr>
                <w:sz w:val="22"/>
                <w:lang w:val="en-US" w:eastAsia="ar-SA"/>
              </w:rPr>
              <w:t>4 – pass</w:t>
            </w:r>
          </w:p>
          <w:p w:rsidR="00111891" w:rsidRDefault="00B533C1">
            <w:pPr>
              <w:ind w:firstLine="0"/>
              <w:rPr>
                <w:sz w:val="22"/>
                <w:lang w:val="en-US" w:eastAsia="ar-SA"/>
              </w:rPr>
            </w:pPr>
            <w:r>
              <w:rPr>
                <w:sz w:val="22"/>
                <w:lang w:val="en-US" w:eastAsia="ar-SA"/>
              </w:rPr>
              <w:t>5 – highly pass</w:t>
            </w:r>
          </w:p>
          <w:p w:rsidR="00111891" w:rsidRDefault="00111891">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rsidR="00111891" w:rsidRDefault="00B533C1">
            <w:pPr>
              <w:spacing w:line="264" w:lineRule="auto"/>
              <w:ind w:firstLine="0"/>
              <w:rPr>
                <w:sz w:val="22"/>
                <w:lang w:val="en-US" w:eastAsia="ar-SA"/>
              </w:rPr>
            </w:pPr>
            <w:r>
              <w:rPr>
                <w:sz w:val="22"/>
                <w:lang w:val="en-US" w:eastAsia="ar-SA"/>
              </w:rPr>
              <w:t>Satisfactory – 3</w:t>
            </w:r>
          </w:p>
        </w:tc>
        <w:tc>
          <w:tcPr>
            <w:tcW w:w="998" w:type="dxa"/>
            <w:vMerge w:val="restart"/>
            <w:tcBorders>
              <w:top w:val="single" w:sz="4" w:space="0" w:color="000001"/>
              <w:left w:val="single" w:sz="4" w:space="0" w:color="000001"/>
              <w:right w:val="single" w:sz="4" w:space="0" w:color="000001"/>
            </w:tcBorders>
            <w:shd w:val="clear" w:color="auto" w:fill="FFFFFF"/>
            <w:vAlign w:val="center"/>
          </w:tcPr>
          <w:p w:rsidR="00111891" w:rsidRDefault="00B533C1">
            <w:pPr>
              <w:ind w:firstLine="0"/>
              <w:jc w:val="center"/>
              <w:rPr>
                <w:b/>
                <w:sz w:val="22"/>
                <w:lang w:val="en-US" w:eastAsia="ar-SA"/>
              </w:rPr>
            </w:pPr>
            <w:r>
              <w:rPr>
                <w:b/>
                <w:sz w:val="22"/>
                <w:lang w:val="en-US" w:eastAsia="ar-SA"/>
              </w:rPr>
              <w:t>PASS</w:t>
            </w:r>
          </w:p>
        </w:tc>
      </w:tr>
      <w:tr w:rsidR="00111891">
        <w:trPr>
          <w:jc w:val="center"/>
        </w:trPr>
        <w:tc>
          <w:tcPr>
            <w:tcW w:w="2998" w:type="dxa"/>
            <w:tcBorders>
              <w:top w:val="single" w:sz="4" w:space="0" w:color="000001"/>
              <w:left w:val="single" w:sz="4" w:space="0" w:color="000001"/>
            </w:tcBorders>
            <w:shd w:val="clear" w:color="auto" w:fill="FFFFFF"/>
            <w:vAlign w:val="center"/>
          </w:tcPr>
          <w:p w:rsidR="00111891" w:rsidRDefault="00B533C1">
            <w:pPr>
              <w:ind w:firstLine="0"/>
              <w:rPr>
                <w:sz w:val="22"/>
                <w:lang w:val="en-US" w:eastAsia="ar-SA"/>
              </w:rPr>
            </w:pPr>
            <w:r>
              <w:rPr>
                <w:sz w:val="22"/>
                <w:lang w:val="en-US" w:eastAsia="ar-SA"/>
              </w:rPr>
              <w:t>6 – good</w:t>
            </w:r>
          </w:p>
          <w:p w:rsidR="00111891" w:rsidRDefault="00B533C1">
            <w:pPr>
              <w:ind w:firstLine="0"/>
              <w:rPr>
                <w:sz w:val="22"/>
                <w:lang w:val="en-US" w:eastAsia="ar-SA"/>
              </w:rPr>
            </w:pPr>
            <w:r>
              <w:rPr>
                <w:sz w:val="22"/>
                <w:lang w:val="en-US" w:eastAsia="ar-SA"/>
              </w:rPr>
              <w:t>7 – very good</w:t>
            </w:r>
          </w:p>
          <w:p w:rsidR="00111891" w:rsidRDefault="00111891">
            <w:pPr>
              <w:ind w:firstLine="0"/>
              <w:rPr>
                <w:sz w:val="10"/>
                <w:lang w:val="en-US" w:eastAsia="ar-SA"/>
              </w:rPr>
            </w:pPr>
          </w:p>
        </w:tc>
        <w:tc>
          <w:tcPr>
            <w:tcW w:w="2923" w:type="dxa"/>
            <w:tcBorders>
              <w:top w:val="single" w:sz="4" w:space="0" w:color="000001"/>
              <w:left w:val="single" w:sz="4" w:space="0" w:color="000001"/>
            </w:tcBorders>
            <w:shd w:val="clear" w:color="auto" w:fill="FFFFFF"/>
            <w:vAlign w:val="center"/>
          </w:tcPr>
          <w:p w:rsidR="00111891" w:rsidRDefault="00B533C1">
            <w:pPr>
              <w:spacing w:line="264" w:lineRule="auto"/>
              <w:ind w:firstLine="0"/>
              <w:rPr>
                <w:sz w:val="22"/>
                <w:lang w:val="en-US" w:eastAsia="ar-SA"/>
              </w:rPr>
            </w:pPr>
            <w:r>
              <w:rPr>
                <w:sz w:val="22"/>
                <w:lang w:val="en-US" w:eastAsia="ar-SA"/>
              </w:rPr>
              <w:t>Good – 4</w:t>
            </w:r>
          </w:p>
        </w:tc>
        <w:tc>
          <w:tcPr>
            <w:tcW w:w="998" w:type="dxa"/>
            <w:vMerge/>
            <w:tcBorders>
              <w:top w:val="single" w:sz="4" w:space="0" w:color="000001"/>
              <w:left w:val="single" w:sz="4" w:space="0" w:color="000001"/>
              <w:right w:val="single" w:sz="4" w:space="0" w:color="000001"/>
            </w:tcBorders>
            <w:shd w:val="clear" w:color="auto" w:fill="FFFFFF"/>
            <w:vAlign w:val="center"/>
          </w:tcPr>
          <w:p w:rsidR="00111891" w:rsidRDefault="00111891">
            <w:pPr>
              <w:rPr>
                <w:lang w:val="en-US"/>
              </w:rPr>
            </w:pPr>
          </w:p>
        </w:tc>
      </w:tr>
      <w:tr w:rsidR="00111891">
        <w:trPr>
          <w:jc w:val="center"/>
        </w:trPr>
        <w:tc>
          <w:tcPr>
            <w:tcW w:w="2998" w:type="dxa"/>
            <w:tcBorders>
              <w:top w:val="single" w:sz="4" w:space="0" w:color="000001"/>
              <w:left w:val="single" w:sz="4" w:space="0" w:color="000001"/>
              <w:bottom w:val="single" w:sz="4" w:space="0" w:color="000001"/>
            </w:tcBorders>
            <w:shd w:val="clear" w:color="auto" w:fill="FFFFFF"/>
            <w:vAlign w:val="center"/>
          </w:tcPr>
          <w:p w:rsidR="00111891" w:rsidRDefault="00B533C1">
            <w:pPr>
              <w:ind w:firstLine="0"/>
              <w:rPr>
                <w:sz w:val="22"/>
                <w:lang w:val="en-US" w:eastAsia="ar-SA"/>
              </w:rPr>
            </w:pPr>
            <w:r>
              <w:rPr>
                <w:sz w:val="22"/>
                <w:lang w:val="en-US" w:eastAsia="ar-SA"/>
              </w:rPr>
              <w:t xml:space="preserve">8 – almost </w:t>
            </w:r>
            <w:r>
              <w:rPr>
                <w:sz w:val="22"/>
                <w:lang w:val="en-US" w:eastAsia="ar-SA"/>
              </w:rPr>
              <w:t>excellent</w:t>
            </w:r>
          </w:p>
          <w:p w:rsidR="00111891" w:rsidRDefault="00B533C1">
            <w:pPr>
              <w:ind w:firstLine="0"/>
              <w:rPr>
                <w:sz w:val="22"/>
                <w:lang w:val="en-US" w:eastAsia="ar-SA"/>
              </w:rPr>
            </w:pPr>
            <w:r>
              <w:rPr>
                <w:sz w:val="22"/>
                <w:lang w:val="en-US" w:eastAsia="ar-SA"/>
              </w:rPr>
              <w:t>9 – excellent</w:t>
            </w:r>
          </w:p>
          <w:p w:rsidR="00111891" w:rsidRDefault="00B533C1">
            <w:pPr>
              <w:ind w:firstLine="0"/>
              <w:rPr>
                <w:sz w:val="22"/>
                <w:lang w:val="en-US" w:eastAsia="ar-SA"/>
              </w:rPr>
            </w:pPr>
            <w:r>
              <w:rPr>
                <w:sz w:val="22"/>
                <w:lang w:val="en-US" w:eastAsia="ar-SA"/>
              </w:rPr>
              <w:t>10 – perfect</w:t>
            </w:r>
          </w:p>
          <w:p w:rsidR="00111891" w:rsidRDefault="00111891">
            <w:pPr>
              <w:ind w:firstLine="0"/>
              <w:rPr>
                <w:sz w:val="10"/>
                <w:lang w:val="en-US" w:eastAsia="ar-SA"/>
              </w:rPr>
            </w:pPr>
          </w:p>
        </w:tc>
        <w:tc>
          <w:tcPr>
            <w:tcW w:w="2923" w:type="dxa"/>
            <w:tcBorders>
              <w:top w:val="single" w:sz="4" w:space="0" w:color="000001"/>
              <w:left w:val="single" w:sz="4" w:space="0" w:color="000001"/>
              <w:bottom w:val="single" w:sz="4" w:space="0" w:color="000001"/>
            </w:tcBorders>
            <w:shd w:val="clear" w:color="auto" w:fill="FFFFFF"/>
            <w:vAlign w:val="center"/>
          </w:tcPr>
          <w:p w:rsidR="00111891" w:rsidRDefault="00B533C1">
            <w:pPr>
              <w:spacing w:line="264" w:lineRule="auto"/>
              <w:ind w:firstLine="0"/>
              <w:rPr>
                <w:sz w:val="22"/>
                <w:lang w:val="en-US" w:eastAsia="ar-SA"/>
              </w:rPr>
            </w:pPr>
            <w:r>
              <w:rPr>
                <w:sz w:val="22"/>
                <w:lang w:val="en-US" w:eastAsia="ar-SA"/>
              </w:rPr>
              <w:t>Excellent – 5</w:t>
            </w:r>
          </w:p>
        </w:tc>
        <w:tc>
          <w:tcPr>
            <w:tcW w:w="998" w:type="dxa"/>
            <w:vMerge/>
            <w:tcBorders>
              <w:top w:val="single" w:sz="4" w:space="0" w:color="000001"/>
              <w:left w:val="single" w:sz="4" w:space="0" w:color="000001"/>
              <w:right w:val="single" w:sz="4" w:space="0" w:color="000001"/>
            </w:tcBorders>
            <w:shd w:val="clear" w:color="auto" w:fill="FFFFFF"/>
            <w:vAlign w:val="center"/>
          </w:tcPr>
          <w:p w:rsidR="00111891" w:rsidRDefault="00111891">
            <w:pPr>
              <w:rPr>
                <w:lang w:val="en-US"/>
              </w:rPr>
            </w:pPr>
          </w:p>
        </w:tc>
      </w:tr>
    </w:tbl>
    <w:p w:rsidR="00111891" w:rsidRDefault="00B533C1">
      <w:pPr>
        <w:spacing w:before="240"/>
        <w:ind w:firstLine="0"/>
        <w:jc w:val="both"/>
        <w:rPr>
          <w:lang w:val="en-US"/>
        </w:rPr>
      </w:pPr>
      <w:r>
        <w:br w:type="page"/>
      </w:r>
    </w:p>
    <w:p w:rsidR="00111891" w:rsidRDefault="00111891">
      <w:pPr>
        <w:pStyle w:val="1"/>
        <w:ind w:firstLine="0"/>
      </w:pPr>
    </w:p>
    <w:p w:rsidR="00111891" w:rsidRDefault="00B533C1">
      <w:pPr>
        <w:pStyle w:val="afa"/>
        <w:numPr>
          <w:ilvl w:val="0"/>
          <w:numId w:val="1"/>
        </w:numPr>
        <w:spacing w:line="360" w:lineRule="auto"/>
      </w:pPr>
      <w:r>
        <w:rPr>
          <w:rFonts w:ascii="Cambria" w:eastAsia="Times New Roman" w:hAnsi="Cambria"/>
          <w:b/>
          <w:bCs/>
          <w:lang w:val="en-US"/>
        </w:rPr>
        <w:t>Guidelines for Knowledge Assessment</w:t>
      </w:r>
    </w:p>
    <w:p w:rsidR="00111891" w:rsidRPr="008E3EB1" w:rsidRDefault="00B533C1">
      <w:pPr>
        <w:ind w:firstLine="0"/>
        <w:jc w:val="both"/>
        <w:rPr>
          <w:lang w:val="en-US"/>
        </w:rPr>
      </w:pPr>
      <w:r>
        <w:rPr>
          <w:lang w:val="en-US"/>
        </w:rPr>
        <w:t xml:space="preserve">The final exam consists of a selection of problems. Students are allowed to use textbooks and notes. Each question will require to solve mathematical problems </w:t>
      </w:r>
      <w:r>
        <w:rPr>
          <w:lang w:val="en-US"/>
        </w:rPr>
        <w:t>using materials presented during the lectures. Questions will be asked in English and students can answer either in English or in Russian (also in Dutch and French).</w:t>
      </w:r>
    </w:p>
    <w:p w:rsidR="00111891" w:rsidRDefault="00111891">
      <w:pPr>
        <w:rPr>
          <w:lang w:val="en-US"/>
        </w:rPr>
      </w:pPr>
    </w:p>
    <w:p w:rsidR="00111891" w:rsidRDefault="00B533C1">
      <w:pPr>
        <w:ind w:firstLine="0"/>
        <w:jc w:val="both"/>
      </w:pPr>
      <w:r>
        <w:rPr>
          <w:lang w:val="en-US"/>
        </w:rPr>
        <w:t>To be prepared for the final exam, students will be given 6-10 exercises every week (duri</w:t>
      </w:r>
      <w:r>
        <w:rPr>
          <w:lang w:val="en-US"/>
        </w:rPr>
        <w:t xml:space="preserve">ng the seminar). They can  ask for hints and feedback on solutions. </w:t>
      </w:r>
    </w:p>
    <w:p w:rsidR="00111891" w:rsidRDefault="00111891">
      <w:pPr>
        <w:ind w:firstLine="0"/>
        <w:jc w:val="both"/>
        <w:rPr>
          <w:lang w:val="en-US"/>
        </w:rPr>
      </w:pPr>
    </w:p>
    <w:p w:rsidR="00111891" w:rsidRDefault="00111891">
      <w:pPr>
        <w:ind w:firstLine="0"/>
        <w:jc w:val="both"/>
        <w:rPr>
          <w:lang w:val="en-US"/>
        </w:rPr>
      </w:pPr>
    </w:p>
    <w:p w:rsidR="00111891" w:rsidRDefault="00B533C1">
      <w:pPr>
        <w:numPr>
          <w:ilvl w:val="0"/>
          <w:numId w:val="1"/>
        </w:numPr>
        <w:spacing w:line="360" w:lineRule="auto"/>
      </w:pPr>
      <w:r>
        <w:rPr>
          <w:rFonts w:ascii="Cambria" w:eastAsia="Times New Roman" w:hAnsi="Cambria"/>
          <w:b/>
          <w:bCs/>
        </w:rPr>
        <w:t xml:space="preserve">Methods </w:t>
      </w:r>
      <w:r>
        <w:rPr>
          <w:rFonts w:ascii="Cambria" w:eastAsia="Times New Roman" w:hAnsi="Cambria"/>
          <w:b/>
          <w:bCs/>
          <w:lang w:val="en-US"/>
        </w:rPr>
        <w:t xml:space="preserve">of </w:t>
      </w:r>
      <w:r>
        <w:rPr>
          <w:rFonts w:ascii="Cambria" w:eastAsia="Times New Roman" w:hAnsi="Cambria"/>
          <w:b/>
          <w:bCs/>
        </w:rPr>
        <w:t>Instruction</w:t>
      </w:r>
    </w:p>
    <w:p w:rsidR="00111891" w:rsidRPr="008E3EB1" w:rsidRDefault="00B533C1">
      <w:pPr>
        <w:ind w:firstLine="0"/>
        <w:jc w:val="both"/>
        <w:rPr>
          <w:lang w:val="en-US"/>
        </w:rPr>
      </w:pPr>
      <w:r>
        <w:rPr>
          <w:lang w:val="en-US"/>
        </w:rPr>
        <w:t xml:space="preserve">There will be 15 </w:t>
      </w:r>
      <w:r>
        <w:rPr>
          <w:i/>
          <w:iCs/>
          <w:lang w:val="en-US"/>
        </w:rPr>
        <w:t>theory lectures</w:t>
      </w:r>
      <w:r>
        <w:rPr>
          <w:lang w:val="en-US"/>
        </w:rPr>
        <w:t xml:space="preserve">, of 2 accademic hours each, during which conceptual ideas are explained. </w:t>
      </w:r>
    </w:p>
    <w:p w:rsidR="00111891" w:rsidRDefault="00111891">
      <w:pPr>
        <w:ind w:firstLine="0"/>
        <w:jc w:val="both"/>
        <w:rPr>
          <w:lang w:val="en-US"/>
        </w:rPr>
      </w:pPr>
    </w:p>
    <w:p w:rsidR="00111891" w:rsidRPr="008E3EB1" w:rsidRDefault="00B533C1">
      <w:pPr>
        <w:ind w:firstLine="0"/>
        <w:jc w:val="both"/>
        <w:rPr>
          <w:lang w:val="en-US"/>
        </w:rPr>
      </w:pPr>
      <w:r>
        <w:rPr>
          <w:lang w:val="en-US"/>
        </w:rPr>
        <w:t xml:space="preserve">Each lecture is followed by a </w:t>
      </w:r>
      <w:r>
        <w:rPr>
          <w:i/>
          <w:iCs/>
          <w:lang w:val="en-US"/>
        </w:rPr>
        <w:t>seminar</w:t>
      </w:r>
      <w:r>
        <w:rPr>
          <w:lang w:val="en-US"/>
        </w:rPr>
        <w:t xml:space="preserve"> of 2 accademic hours, in which students solve exercises that deepen the understanding of the materials and train problem solving skills. Each weak a list of 6-10 exercises are given. </w:t>
      </w:r>
    </w:p>
    <w:p w:rsidR="00111891" w:rsidRDefault="00111891">
      <w:pPr>
        <w:ind w:firstLine="0"/>
        <w:jc w:val="both"/>
        <w:rPr>
          <w:lang w:val="en-US"/>
        </w:rPr>
      </w:pPr>
    </w:p>
    <w:p w:rsidR="00111891" w:rsidRPr="008E3EB1" w:rsidRDefault="00B533C1">
      <w:pPr>
        <w:ind w:firstLine="0"/>
        <w:jc w:val="both"/>
        <w:rPr>
          <w:lang w:val="en-US"/>
        </w:rPr>
      </w:pPr>
      <w:r>
        <w:rPr>
          <w:lang w:val="en-US"/>
        </w:rPr>
        <w:t>Every week 2 exercises are given for homework. Around the end of the m</w:t>
      </w:r>
      <w:r>
        <w:rPr>
          <w:lang w:val="en-US"/>
        </w:rPr>
        <w:t xml:space="preserve">onth, these homeworks need to be submitted. </w:t>
      </w:r>
    </w:p>
    <w:p w:rsidR="00111891" w:rsidRDefault="00111891">
      <w:pPr>
        <w:ind w:firstLine="0"/>
        <w:jc w:val="both"/>
        <w:rPr>
          <w:lang w:val="en-US"/>
        </w:rPr>
      </w:pPr>
    </w:p>
    <w:p w:rsidR="00111891" w:rsidRPr="008E3EB1" w:rsidRDefault="00B533C1">
      <w:pPr>
        <w:ind w:firstLine="0"/>
        <w:jc w:val="both"/>
        <w:rPr>
          <w:lang w:val="en-US"/>
        </w:rPr>
      </w:pPr>
      <w:r>
        <w:rPr>
          <w:lang w:val="en-US"/>
        </w:rPr>
        <w:t xml:space="preserve">The student can consult the professors and an assistent during the office hours. Intensive guidence can be given during the office hours of the teacher or the assistent. </w:t>
      </w:r>
    </w:p>
    <w:p w:rsidR="00111891" w:rsidRDefault="00111891">
      <w:pPr>
        <w:ind w:firstLine="0"/>
        <w:jc w:val="both"/>
        <w:rPr>
          <w:lang w:val="en-US"/>
        </w:rPr>
      </w:pPr>
    </w:p>
    <w:p w:rsidR="00111891" w:rsidRPr="008E3EB1" w:rsidRDefault="00B533C1">
      <w:pPr>
        <w:ind w:firstLine="0"/>
        <w:jc w:val="both"/>
        <w:rPr>
          <w:lang w:val="en-US"/>
        </w:rPr>
      </w:pPr>
      <w:r>
        <w:rPr>
          <w:lang w:val="en-US"/>
        </w:rPr>
        <w:t>Lecture notes, exercise lists, a summa</w:t>
      </w:r>
      <w:r>
        <w:rPr>
          <w:lang w:val="en-US"/>
        </w:rPr>
        <w:t xml:space="preserve">ry of each lecture, and all practical information is maintained on the wikipage of the course: </w:t>
      </w:r>
      <w:hyperlink r:id="rId9">
        <w:r>
          <w:rPr>
            <w:rStyle w:val="InternetLink"/>
            <w:lang w:val="en-US"/>
          </w:rPr>
          <w:t>http://wiki.cs.hse.ru</w:t>
        </w:r>
      </w:hyperlink>
      <w:r>
        <w:rPr>
          <w:lang w:val="en-US"/>
        </w:rPr>
        <w:t xml:space="preserve"> .</w:t>
      </w:r>
    </w:p>
    <w:p w:rsidR="00111891" w:rsidRPr="008E3EB1" w:rsidRDefault="00111891">
      <w:pPr>
        <w:spacing w:line="360" w:lineRule="auto"/>
        <w:ind w:firstLine="0"/>
        <w:jc w:val="both"/>
        <w:rPr>
          <w:lang w:val="en-US"/>
        </w:rPr>
      </w:pPr>
    </w:p>
    <w:sectPr w:rsidR="00111891" w:rsidRPr="008E3EB1">
      <w:headerReference w:type="default" r:id="rId10"/>
      <w:footerReference w:type="default" r:id="rId11"/>
      <w:pgSz w:w="11906" w:h="16838"/>
      <w:pgMar w:top="851" w:right="851" w:bottom="851" w:left="1134" w:header="568"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3C1" w:rsidRDefault="00B533C1">
      <w:r>
        <w:separator/>
      </w:r>
    </w:p>
  </w:endnote>
  <w:endnote w:type="continuationSeparator" w:id="0">
    <w:p w:rsidR="00B533C1" w:rsidRDefault="00B53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variable"/>
  </w:font>
  <w:font w:name="Liberation Serif">
    <w:altName w:val="Times New Roman"/>
    <w:charset w:val="01"/>
    <w:family w:val="roman"/>
    <w:pitch w:val="variable"/>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panose1 w:val="00000000000000000000"/>
    <w:charset w:val="80"/>
    <w:family w:val="roman"/>
    <w:notTrueType/>
    <w:pitch w:val="default"/>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Lucida Grande">
    <w:charset w:val="01"/>
    <w:family w:val="roman"/>
    <w:pitch w:val="variable"/>
  </w:font>
  <w:font w:name="Liberation Sans">
    <w:altName w:val="Arial"/>
    <w:charset w:val="01"/>
    <w:family w:val="roman"/>
    <w:pitch w:val="variable"/>
  </w:font>
  <w:font w:name="SimSun;宋体">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1891" w:rsidRDefault="00B533C1">
    <w:pPr>
      <w:pStyle w:val="af2"/>
      <w:jc w:val="right"/>
    </w:pPr>
    <w:r>
      <w:fldChar w:fldCharType="begin"/>
    </w:r>
    <w:r>
      <w:instrText>PAGE</w:instrText>
    </w:r>
    <w:r>
      <w:fldChar w:fldCharType="separate"/>
    </w:r>
    <w:r w:rsidR="008E3EB1">
      <w:rPr>
        <w:noProof/>
      </w:rPr>
      <w:t>1</w:t>
    </w:r>
    <w:r>
      <w:fldChar w:fldCharType="end"/>
    </w:r>
  </w:p>
  <w:p w:rsidR="00111891" w:rsidRDefault="0011189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3C1" w:rsidRDefault="00B533C1">
      <w:r>
        <w:separator/>
      </w:r>
    </w:p>
  </w:footnote>
  <w:footnote w:type="continuationSeparator" w:id="0">
    <w:p w:rsidR="00B533C1" w:rsidRDefault="00B53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16" w:type="dxa"/>
      <w:tblInd w:w="-45" w:type="dxa"/>
      <w:tblBorders>
        <w:top w:val="single" w:sz="4" w:space="0" w:color="C0C0C0"/>
        <w:left w:val="single" w:sz="4" w:space="0" w:color="C0C0C0"/>
        <w:bottom w:val="single" w:sz="4" w:space="0" w:color="C0C0C0"/>
        <w:insideH w:val="single" w:sz="4" w:space="0" w:color="C0C0C0"/>
      </w:tblBorders>
      <w:tblCellMar>
        <w:left w:w="58" w:type="dxa"/>
      </w:tblCellMar>
      <w:tblLook w:val="04A0" w:firstRow="1" w:lastRow="0" w:firstColumn="1" w:lastColumn="0" w:noHBand="0" w:noVBand="1"/>
    </w:tblPr>
    <w:tblGrid>
      <w:gridCol w:w="1050"/>
      <w:gridCol w:w="9266"/>
    </w:tblGrid>
    <w:tr w:rsidR="00111891">
      <w:trPr>
        <w:trHeight w:val="841"/>
      </w:trPr>
      <w:tc>
        <w:tcPr>
          <w:tcW w:w="1050" w:type="dxa"/>
          <w:tcBorders>
            <w:top w:val="single" w:sz="4" w:space="0" w:color="C0C0C0"/>
            <w:left w:val="single" w:sz="4" w:space="0" w:color="C0C0C0"/>
            <w:bottom w:val="single" w:sz="4" w:space="0" w:color="C0C0C0"/>
          </w:tcBorders>
          <w:shd w:val="clear" w:color="auto" w:fill="FFFFFF"/>
        </w:tcPr>
        <w:p w:rsidR="00111891" w:rsidRDefault="00B533C1">
          <w:pPr>
            <w:pStyle w:val="af1"/>
            <w:ind w:firstLine="0"/>
            <w:jc w:val="center"/>
          </w:pPr>
          <w:r>
            <w:rPr>
              <w:noProof/>
              <w:lang w:eastAsia="ru-RU"/>
            </w:rPr>
            <w:drawing>
              <wp:inline distT="0" distB="0" distL="0" distR="0">
                <wp:extent cx="522605" cy="50546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
                        <a:stretch>
                          <a:fillRect/>
                        </a:stretch>
                      </pic:blipFill>
                      <pic:spPr bwMode="auto">
                        <a:xfrm>
                          <a:off x="0" y="0"/>
                          <a:ext cx="522605" cy="505460"/>
                        </a:xfrm>
                        <a:prstGeom prst="rect">
                          <a:avLst/>
                        </a:prstGeom>
                      </pic:spPr>
                    </pic:pic>
                  </a:graphicData>
                </a:graphic>
              </wp:inline>
            </w:drawing>
          </w:r>
        </w:p>
      </w:tc>
      <w:tc>
        <w:tcPr>
          <w:tcW w:w="9265" w:type="dxa"/>
          <w:tcBorders>
            <w:top w:val="single" w:sz="4" w:space="0" w:color="C0C0C0"/>
            <w:left w:val="single" w:sz="4" w:space="0" w:color="C0C0C0"/>
            <w:bottom w:val="single" w:sz="4" w:space="0" w:color="C0C0C0"/>
            <w:right w:val="single" w:sz="4" w:space="0" w:color="C0C0C0"/>
          </w:tcBorders>
          <w:shd w:val="clear" w:color="auto" w:fill="FFFFFF"/>
          <w:tcMar>
            <w:left w:w="93" w:type="dxa"/>
          </w:tcMar>
        </w:tcPr>
        <w:p w:rsidR="00111891" w:rsidRDefault="00B533C1">
          <w:pPr>
            <w:ind w:left="236" w:firstLine="0"/>
            <w:jc w:val="center"/>
            <w:rPr>
              <w:sz w:val="20"/>
              <w:szCs w:val="20"/>
              <w:lang w:val="en-US"/>
            </w:rPr>
          </w:pPr>
          <w:r>
            <w:rPr>
              <w:sz w:val="20"/>
              <w:szCs w:val="20"/>
              <w:lang w:val="en-US"/>
            </w:rPr>
            <w:t xml:space="preserve">National Research </w:t>
          </w:r>
          <w:r>
            <w:rPr>
              <w:sz w:val="20"/>
              <w:szCs w:val="20"/>
              <w:lang w:val="en-US"/>
            </w:rPr>
            <w:t>University Higher School of Economics</w:t>
          </w:r>
          <w:r>
            <w:rPr>
              <w:sz w:val="20"/>
              <w:szCs w:val="20"/>
              <w:lang w:val="en-US"/>
            </w:rPr>
            <w:br/>
            <w:t>Syllabus for the course “Introduction to the theory of computation” for 09.06.01 Computer Science and Computer Engineering / 05.13.01 “Systems Analysis, Control Theory, and Information Processing”, 05.13.11 “Mathematic</w:t>
          </w:r>
          <w:r>
            <w:rPr>
              <w:sz w:val="20"/>
              <w:szCs w:val="20"/>
              <w:lang w:val="en-US"/>
            </w:rPr>
            <w:t>al Theory and Software for Computing Machinery, Systems, and Networks”, 05.13.17 “Theoretical Foundations of Computer Science”, 05.13.18 “Mathematical Modeling, Numerical Methods, and Software Systems”,</w:t>
          </w:r>
        </w:p>
        <w:p w:rsidR="00111891" w:rsidRDefault="00B533C1">
          <w:pPr>
            <w:ind w:firstLine="0"/>
            <w:jc w:val="center"/>
            <w:rPr>
              <w:sz w:val="20"/>
              <w:szCs w:val="20"/>
              <w:lang w:val="en-US"/>
            </w:rPr>
          </w:pPr>
          <w:r>
            <w:rPr>
              <w:sz w:val="20"/>
              <w:szCs w:val="20"/>
              <w:lang w:val="en-US"/>
            </w:rPr>
            <w:t>Postgraduate program</w:t>
          </w:r>
        </w:p>
      </w:tc>
    </w:tr>
  </w:tbl>
  <w:p w:rsidR="00111891" w:rsidRDefault="00111891">
    <w:pPr>
      <w:pStyle w:val="af1"/>
      <w:rPr>
        <w:sz w:val="1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69761E"/>
    <w:multiLevelType w:val="multilevel"/>
    <w:tmpl w:val="52F8633E"/>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2B325B2D"/>
    <w:multiLevelType w:val="multilevel"/>
    <w:tmpl w:val="0BF035D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3A645568"/>
    <w:multiLevelType w:val="multilevel"/>
    <w:tmpl w:val="65DE4CC4"/>
    <w:lvl w:ilvl="0">
      <w:start w:val="1"/>
      <w:numFmt w:val="bullet"/>
      <w:lvlText w:val=""/>
      <w:lvlJc w:val="left"/>
      <w:pPr>
        <w:ind w:left="1429" w:hanging="360"/>
      </w:pPr>
      <w:rPr>
        <w:rFonts w:ascii="Symbol" w:hAnsi="Symbol" w:cs="Symbol" w:hint="default"/>
        <w:color w:val="00000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3F61359A"/>
    <w:multiLevelType w:val="multilevel"/>
    <w:tmpl w:val="26A87A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654786B"/>
    <w:multiLevelType w:val="multilevel"/>
    <w:tmpl w:val="C07C055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91"/>
    <w:rsid w:val="00111891"/>
    <w:rsid w:val="008E3EB1"/>
    <w:rsid w:val="00B533C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C59D7F-8AFE-495E-AE77-BCE6B4BBF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709"/>
    </w:pPr>
    <w:rPr>
      <w:rFonts w:ascii="Times New Roman" w:eastAsia="Calibri" w:hAnsi="Times New Roman" w:cs="Times New Roman"/>
      <w:color w:val="00000A"/>
      <w:sz w:val="24"/>
      <w:szCs w:val="22"/>
      <w:lang w:val="ru-RU" w:bidi="ar-SA"/>
    </w:rPr>
  </w:style>
  <w:style w:type="paragraph" w:styleId="1">
    <w:name w:val="heading 1"/>
    <w:basedOn w:val="a"/>
    <w:next w:val="a"/>
    <w:qFormat/>
    <w:pPr>
      <w:keepNext/>
      <w:spacing w:before="240" w:after="120"/>
      <w:jc w:val="both"/>
      <w:outlineLvl w:val="0"/>
    </w:pPr>
    <w:rPr>
      <w:rFonts w:eastAsia="Times New Roman"/>
      <w:b/>
      <w:bCs/>
      <w:szCs w:val="24"/>
      <w:lang w:val="en-US"/>
    </w:rPr>
  </w:style>
  <w:style w:type="paragraph" w:styleId="2">
    <w:name w:val="heading 2"/>
    <w:basedOn w:val="a"/>
    <w:next w:val="a"/>
    <w:qFormat/>
    <w:pPr>
      <w:keepNext/>
      <w:spacing w:before="120" w:after="60"/>
      <w:outlineLvl w:val="1"/>
    </w:pPr>
    <w:rPr>
      <w:rFonts w:eastAsia="Times New Roman"/>
      <w:b/>
      <w:bCs/>
      <w:iCs/>
      <w:szCs w:val="28"/>
      <w:lang w:val="en-US"/>
    </w:rPr>
  </w:style>
  <w:style w:type="paragraph" w:styleId="3">
    <w:name w:val="heading 3"/>
    <w:basedOn w:val="a"/>
    <w:next w:val="a"/>
    <w:qFormat/>
    <w:pPr>
      <w:keepNext/>
      <w:spacing w:before="240" w:after="60"/>
      <w:outlineLvl w:val="2"/>
    </w:pPr>
    <w:rPr>
      <w:rFonts w:ascii="Cambria" w:eastAsia="Times New Roman" w:hAnsi="Cambria" w:cs="Cambria"/>
      <w:b/>
      <w:bCs/>
      <w:sz w:val="26"/>
      <w:szCs w:val="26"/>
    </w:rPr>
  </w:style>
  <w:style w:type="paragraph" w:styleId="4">
    <w:name w:val="heading 4"/>
    <w:basedOn w:val="a"/>
    <w:next w:val="a"/>
    <w:qFormat/>
    <w:pPr>
      <w:keepNext/>
      <w:spacing w:before="240" w:after="60"/>
      <w:outlineLvl w:val="3"/>
    </w:pPr>
    <w:rPr>
      <w:rFonts w:ascii="Calibri" w:eastAsia="Times New Roman" w:hAnsi="Calibri" w:cs="Calibri"/>
      <w:b/>
      <w:bCs/>
      <w:sz w:val="28"/>
      <w:szCs w:val="28"/>
    </w:rPr>
  </w:style>
  <w:style w:type="paragraph" w:styleId="5">
    <w:name w:val="heading 5"/>
    <w:basedOn w:val="a"/>
    <w:next w:val="a"/>
    <w:qFormat/>
    <w:pPr>
      <w:spacing w:before="240" w:after="60"/>
      <w:outlineLvl w:val="4"/>
    </w:pPr>
    <w:rPr>
      <w:rFonts w:ascii="Calibri" w:eastAsia="Times New Roman" w:hAnsi="Calibri" w:cs="Calibri"/>
      <w:b/>
      <w:bCs/>
      <w:i/>
      <w:iCs/>
      <w:sz w:val="26"/>
      <w:szCs w:val="26"/>
    </w:rPr>
  </w:style>
  <w:style w:type="paragraph" w:styleId="6">
    <w:name w:val="heading 6"/>
    <w:basedOn w:val="a"/>
    <w:next w:val="a"/>
    <w:qFormat/>
    <w:pPr>
      <w:spacing w:before="240" w:after="60"/>
      <w:outlineLvl w:val="5"/>
    </w:pPr>
    <w:rPr>
      <w:rFonts w:ascii="Calibri" w:eastAsia="Times New Roman" w:hAnsi="Calibri" w:cs="Calibri"/>
      <w:b/>
      <w:bCs/>
      <w:sz w:val="22"/>
    </w:rPr>
  </w:style>
  <w:style w:type="paragraph" w:styleId="7">
    <w:name w:val="heading 7"/>
    <w:basedOn w:val="a"/>
    <w:next w:val="a"/>
    <w:qFormat/>
    <w:pPr>
      <w:spacing w:before="240" w:after="60"/>
      <w:outlineLvl w:val="6"/>
    </w:pPr>
    <w:rPr>
      <w:rFonts w:ascii="Calibri" w:eastAsia="Times New Roman" w:hAnsi="Calibri" w:cs="Calibri"/>
      <w:szCs w:val="24"/>
    </w:rPr>
  </w:style>
  <w:style w:type="paragraph" w:styleId="8">
    <w:name w:val="heading 8"/>
    <w:basedOn w:val="a"/>
    <w:next w:val="a"/>
    <w:qFormat/>
    <w:pPr>
      <w:spacing w:before="240" w:after="60"/>
      <w:outlineLvl w:val="7"/>
    </w:pPr>
    <w:rPr>
      <w:rFonts w:ascii="Calibri" w:eastAsia="Times New Roman" w:hAnsi="Calibri" w:cs="Calibri"/>
      <w:i/>
      <w:iCs/>
      <w:szCs w:val="24"/>
    </w:rPr>
  </w:style>
  <w:style w:type="paragraph" w:styleId="9">
    <w:name w:val="heading 9"/>
    <w:basedOn w:val="a"/>
    <w:next w:val="a"/>
    <w:qFormat/>
    <w:pPr>
      <w:spacing w:before="240" w:after="60"/>
      <w:outlineLvl w:val="8"/>
    </w:pPr>
    <w:rPr>
      <w:rFonts w:ascii="Cambria" w:eastAsia="Times New Roman" w:hAnsi="Cambria" w:cs="Cambr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rPr>
      <w:rFonts w:ascii="Symbol" w:hAnsi="Symbol" w:cs="ヒラギノ角ゴ Pro W3"/>
      <w:sz w:val="20"/>
      <w:lang w:val="en-US"/>
    </w:rPr>
  </w:style>
  <w:style w:type="character" w:customStyle="1" w:styleId="WW8Num3z0">
    <w:name w:val="WW8Num3z0"/>
    <w:qFormat/>
    <w:rPr>
      <w:rFonts w:ascii="Symbol" w:hAnsi="Symbol" w:cs="ヒラギノ角ゴ Pro W3"/>
      <w:shd w:val="clear" w:color="auto" w:fill="FFFFFF"/>
      <w:lang w:val="en-GB"/>
    </w:rPr>
  </w:style>
  <w:style w:type="character" w:customStyle="1" w:styleId="WW8Num4z0">
    <w:name w:val="WW8Num4z0"/>
    <w:qFormat/>
    <w:rPr>
      <w:b/>
      <w:sz w:val="24"/>
      <w:lang w:val="en-US"/>
    </w:rPr>
  </w:style>
  <w:style w:type="character" w:customStyle="1" w:styleId="WW8Num4z1">
    <w:name w:val="WW8Num4z1"/>
    <w:qFormat/>
    <w:rPr>
      <w:b/>
      <w:lang w:val="en-US"/>
    </w:rPr>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style>
  <w:style w:type="character" w:customStyle="1" w:styleId="WW8Num6z1">
    <w:name w:val="WW8Num6z1"/>
    <w:qFormat/>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7z0">
    <w:name w:val="WW8Num7z0"/>
    <w:qFormat/>
    <w:rPr>
      <w:lang w:val="ru-RU"/>
    </w:rPr>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style>
  <w:style w:type="character" w:customStyle="1" w:styleId="WW8Num7z7">
    <w:name w:val="WW8Num7z7"/>
    <w:qFormat/>
  </w:style>
  <w:style w:type="character" w:customStyle="1" w:styleId="WW8Num7z8">
    <w:name w:val="WW8Num7z8"/>
    <w:qFormat/>
  </w:style>
  <w:style w:type="character" w:customStyle="1" w:styleId="WW8Num8z0">
    <w:name w:val="WW8Num8z0"/>
    <w:qFormat/>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Symbol" w:hAnsi="Symbol" w:cs="Symbol"/>
    </w:rPr>
  </w:style>
  <w:style w:type="character" w:customStyle="1" w:styleId="WW8Num9z1">
    <w:name w:val="WW8Num9z1"/>
    <w:qFormat/>
    <w:rPr>
      <w:rFonts w:ascii="Courier New" w:hAnsi="Courier New" w:cs="Courier New"/>
    </w:rPr>
  </w:style>
  <w:style w:type="character" w:customStyle="1" w:styleId="WW8Num9z2">
    <w:name w:val="WW8Num9z2"/>
    <w:qFormat/>
    <w:rPr>
      <w:rFonts w:ascii="Wingdings" w:hAnsi="Wingdings" w:cs="Wingdings"/>
    </w:rPr>
  </w:style>
  <w:style w:type="character" w:customStyle="1" w:styleId="WW8Num10z0">
    <w:name w:val="WW8Num10z0"/>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style>
  <w:style w:type="character" w:customStyle="1" w:styleId="WW8Num13z1">
    <w:name w:val="WW8Num13z1"/>
    <w:qFormat/>
  </w:style>
  <w:style w:type="character" w:customStyle="1" w:styleId="WW8Num13z2">
    <w:name w:val="WW8Num13z2"/>
    <w:qFormat/>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4z0">
    <w:name w:val="WW8Num14z0"/>
    <w:qFormat/>
    <w:rPr>
      <w:rFonts w:ascii="Symbol" w:hAnsi="Symbol" w:cs="Symbol"/>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18z0">
    <w:name w:val="WW8Num18z0"/>
    <w:qFormat/>
    <w:rPr>
      <w:rFonts w:ascii="Symbol" w:hAnsi="Symbol" w:cs="Symbol"/>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rFonts w:ascii="Times New Roman" w:hAnsi="Times New Roman" w:cs="Times New Roman"/>
      <w:b w:val="0"/>
      <w:bCs w:val="0"/>
      <w:i w:val="0"/>
      <w:iCs w:val="0"/>
      <w:caps w:val="0"/>
      <w:smallCaps w:val="0"/>
      <w:strike w:val="0"/>
      <w:dstrike w:val="0"/>
      <w:vanish w:val="0"/>
      <w:spacing w:val="0"/>
      <w:position w:val="0"/>
      <w:sz w:val="24"/>
      <w:szCs w:val="22"/>
      <w:u w:val="none"/>
      <w:vertAlign w:val="baseline"/>
      <w:em w:val="none"/>
      <w:lang w:val="en-US" w:bidi="en-US"/>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style>
  <w:style w:type="character" w:customStyle="1" w:styleId="WW8Num20z7">
    <w:name w:val="WW8Num20z7"/>
    <w:qFormat/>
  </w:style>
  <w:style w:type="character" w:customStyle="1" w:styleId="WW8Num20z8">
    <w:name w:val="WW8Num20z8"/>
    <w:qFormat/>
  </w:style>
  <w:style w:type="character" w:customStyle="1" w:styleId="WW8Num21z0">
    <w:name w:val="WW8Num21z0"/>
    <w:qFormat/>
    <w:rPr>
      <w:rFonts w:ascii="Symbol" w:hAnsi="Symbol" w:cs="Symbol"/>
    </w:rPr>
  </w:style>
  <w:style w:type="character" w:customStyle="1" w:styleId="WW8Num21z1">
    <w:name w:val="WW8Num21z1"/>
    <w:qFormat/>
    <w:rPr>
      <w:rFonts w:ascii="Courier New" w:hAnsi="Courier New" w:cs="Courier New"/>
    </w:rPr>
  </w:style>
  <w:style w:type="character" w:customStyle="1" w:styleId="WW8Num21z2">
    <w:name w:val="WW8Num21z2"/>
    <w:qFormat/>
    <w:rPr>
      <w:rFonts w:ascii="Wingdings" w:hAnsi="Wingdings" w:cs="Wingdings"/>
    </w:rPr>
  </w:style>
  <w:style w:type="character" w:customStyle="1" w:styleId="WW8Num22z0">
    <w:name w:val="WW8Num22z0"/>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style>
  <w:style w:type="character" w:customStyle="1" w:styleId="WW8Num23z1">
    <w:name w:val="WW8Num23z1"/>
    <w:qFormat/>
  </w:style>
  <w:style w:type="character" w:customStyle="1" w:styleId="WW8Num23z2">
    <w:name w:val="WW8Num23z2"/>
    <w:qFormat/>
  </w:style>
  <w:style w:type="character" w:customStyle="1" w:styleId="WW8Num23z3">
    <w:name w:val="WW8Num23z3"/>
    <w:qFormat/>
  </w:style>
  <w:style w:type="character" w:customStyle="1" w:styleId="WW8Num23z4">
    <w:name w:val="WW8Num23z4"/>
    <w:qFormat/>
  </w:style>
  <w:style w:type="character" w:customStyle="1" w:styleId="WW8Num23z5">
    <w:name w:val="WW8Num23z5"/>
    <w:qFormat/>
  </w:style>
  <w:style w:type="character" w:customStyle="1" w:styleId="WW8Num23z6">
    <w:name w:val="WW8Num23z6"/>
    <w:qFormat/>
  </w:style>
  <w:style w:type="character" w:customStyle="1" w:styleId="WW8Num23z7">
    <w:name w:val="WW8Num23z7"/>
    <w:qFormat/>
  </w:style>
  <w:style w:type="character" w:customStyle="1" w:styleId="WW8Num23z8">
    <w:name w:val="WW8Num23z8"/>
    <w:qFormat/>
  </w:style>
  <w:style w:type="character" w:customStyle="1" w:styleId="WW8Num24z0">
    <w:name w:val="WW8Num24z0"/>
    <w:qFormat/>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29z0">
    <w:name w:val="WW8Num29z0"/>
    <w:qFormat/>
  </w:style>
  <w:style w:type="character" w:customStyle="1" w:styleId="WW8Num29z1">
    <w:name w:val="WW8Num29z1"/>
    <w:qFormat/>
    <w:rPr>
      <w:rFonts w:ascii="Courier New" w:hAnsi="Courier New" w:cs="Courier New"/>
    </w:rPr>
  </w:style>
  <w:style w:type="character" w:customStyle="1" w:styleId="WW8Num29z2">
    <w:name w:val="WW8Num29z2"/>
    <w:qFormat/>
    <w:rPr>
      <w:rFonts w:ascii="Wingdings" w:hAnsi="Wingdings" w:cs="Wingdings"/>
    </w:rPr>
  </w:style>
  <w:style w:type="character" w:customStyle="1" w:styleId="WW8Num29z3">
    <w:name w:val="WW8Num29z3"/>
    <w:qFormat/>
    <w:rPr>
      <w:rFonts w:ascii="Symbol" w:hAnsi="Symbol" w:cs="Symbol"/>
    </w:rPr>
  </w:style>
  <w:style w:type="character" w:customStyle="1" w:styleId="WW8Num30z0">
    <w:name w:val="WW8Num30z0"/>
    <w:qFormat/>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style>
  <w:style w:type="character" w:customStyle="1" w:styleId="WW8Num31z1">
    <w:name w:val="WW8Num31z1"/>
    <w:qFormat/>
    <w:rPr>
      <w:rFonts w:ascii="Courier New" w:hAnsi="Courier New" w:cs="Courier New"/>
    </w:rPr>
  </w:style>
  <w:style w:type="character" w:customStyle="1" w:styleId="WW8Num31z2">
    <w:name w:val="WW8Num31z2"/>
    <w:qFormat/>
    <w:rPr>
      <w:rFonts w:ascii="Wingdings" w:hAnsi="Wingdings" w:cs="Wingdings"/>
    </w:rPr>
  </w:style>
  <w:style w:type="character" w:customStyle="1" w:styleId="WW8Num31z3">
    <w:name w:val="WW8Num31z3"/>
    <w:qFormat/>
    <w:rPr>
      <w:rFonts w:ascii="Symbol" w:hAnsi="Symbol" w:cs="Symbol"/>
    </w:rPr>
  </w:style>
  <w:style w:type="character" w:customStyle="1" w:styleId="WW8Num32z0">
    <w:name w:val="WW8Num32z0"/>
    <w:qFormat/>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rFonts w:ascii="Symbol" w:hAnsi="Symbol" w:cs="Symbol"/>
      <w:color w:val="000000"/>
    </w:rPr>
  </w:style>
  <w:style w:type="character" w:customStyle="1" w:styleId="WW8Num35z1">
    <w:name w:val="WW8Num35z1"/>
    <w:qFormat/>
    <w:rPr>
      <w:rFonts w:ascii="Symbol" w:hAnsi="Symbol" w:cs="Symbol"/>
    </w:rPr>
  </w:style>
  <w:style w:type="character" w:customStyle="1" w:styleId="WW8Num35z2">
    <w:name w:val="WW8Num35z2"/>
    <w:qFormat/>
    <w:rPr>
      <w:rFonts w:ascii="Wingdings" w:hAnsi="Wingdings" w:cs="Wingdings"/>
    </w:rPr>
  </w:style>
  <w:style w:type="character" w:customStyle="1" w:styleId="WW8Num35z4">
    <w:name w:val="WW8Num35z4"/>
    <w:qFormat/>
    <w:rPr>
      <w:rFonts w:ascii="Courier New" w:hAnsi="Courier New" w:cs="Courier New"/>
    </w:rPr>
  </w:style>
  <w:style w:type="character" w:customStyle="1" w:styleId="WW8Num36z0">
    <w:name w:val="WW8Num36z0"/>
    <w:qFormat/>
  </w:style>
  <w:style w:type="character" w:customStyle="1" w:styleId="WW8Num36z1">
    <w:name w:val="WW8Num36z1"/>
    <w:qFormat/>
  </w:style>
  <w:style w:type="character" w:customStyle="1" w:styleId="WW8Num36z2">
    <w:name w:val="WW8Num36z2"/>
    <w:qFormat/>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8z0">
    <w:name w:val="WW8Num38z0"/>
    <w:qFormat/>
    <w:rPr>
      <w:rFonts w:ascii="Times New Roman" w:hAnsi="Times New Roman" w:cs="Times New Roman"/>
    </w:rPr>
  </w:style>
  <w:style w:type="character" w:customStyle="1" w:styleId="WW8Num38z1">
    <w:name w:val="WW8Num38z1"/>
    <w:qFormat/>
    <w:rPr>
      <w:rFonts w:ascii="Courier New" w:hAnsi="Courier New" w:cs="Courier New"/>
    </w:rPr>
  </w:style>
  <w:style w:type="character" w:customStyle="1" w:styleId="WW8Num38z2">
    <w:name w:val="WW8Num38z2"/>
    <w:qFormat/>
    <w:rPr>
      <w:rFonts w:ascii="Wingdings" w:hAnsi="Wingdings" w:cs="Wingdings"/>
    </w:rPr>
  </w:style>
  <w:style w:type="character" w:customStyle="1" w:styleId="WW8Num38z3">
    <w:name w:val="WW8Num38z3"/>
    <w:qFormat/>
    <w:rPr>
      <w:rFonts w:ascii="Symbol" w:hAnsi="Symbol" w:cs="Symbol"/>
    </w:rPr>
  </w:style>
  <w:style w:type="character" w:customStyle="1" w:styleId="WW8Num39z0">
    <w:name w:val="WW8Num39z0"/>
    <w:qFormat/>
  </w:style>
  <w:style w:type="character" w:customStyle="1" w:styleId="WW8Num39z1">
    <w:name w:val="WW8Num39z1"/>
    <w:qFormat/>
  </w:style>
  <w:style w:type="character" w:customStyle="1" w:styleId="WW8Num39z2">
    <w:name w:val="WW8Num39z2"/>
    <w:qFormat/>
    <w:rPr>
      <w:rFonts w:ascii="Wingdings" w:hAnsi="Wingdings" w:cs="Wingdings"/>
    </w:rPr>
  </w:style>
  <w:style w:type="character" w:customStyle="1" w:styleId="WW8Num39z3">
    <w:name w:val="WW8Num39z3"/>
    <w:qFormat/>
    <w:rPr>
      <w:rFonts w:ascii="Symbol" w:hAnsi="Symbol" w:cs="Symbol"/>
    </w:rPr>
  </w:style>
  <w:style w:type="character" w:customStyle="1" w:styleId="WW8Num39z4">
    <w:name w:val="WW8Num39z4"/>
    <w:qFormat/>
    <w:rPr>
      <w:rFonts w:ascii="Courier New" w:hAnsi="Courier New" w:cs="Courier New"/>
    </w:rPr>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a3">
    <w:name w:val="Основной шрифт"/>
    <w:qFormat/>
  </w:style>
  <w:style w:type="character" w:customStyle="1" w:styleId="10">
    <w:name w:val="Заголовок 1 Знак"/>
    <w:qFormat/>
    <w:rPr>
      <w:b/>
      <w:bCs/>
      <w:sz w:val="24"/>
      <w:szCs w:val="24"/>
      <w:lang w:val="en-US"/>
    </w:rPr>
  </w:style>
  <w:style w:type="character" w:customStyle="1" w:styleId="20">
    <w:name w:val="Заголовок 2 Знак"/>
    <w:qFormat/>
    <w:rPr>
      <w:b/>
      <w:bCs/>
      <w:iCs/>
      <w:sz w:val="24"/>
      <w:szCs w:val="28"/>
      <w:lang w:val="en-US"/>
    </w:rPr>
  </w:style>
  <w:style w:type="character" w:customStyle="1" w:styleId="30">
    <w:name w:val="Заголовок 3 Знак"/>
    <w:qFormat/>
    <w:rPr>
      <w:rFonts w:ascii="Cambria" w:hAnsi="Cambria" w:cs="Cambria"/>
      <w:b/>
      <w:bCs/>
      <w:sz w:val="26"/>
      <w:szCs w:val="26"/>
    </w:rPr>
  </w:style>
  <w:style w:type="character" w:customStyle="1" w:styleId="40">
    <w:name w:val="Заголовок 4 Знак"/>
    <w:qFormat/>
    <w:rPr>
      <w:rFonts w:ascii="Calibri" w:hAnsi="Calibri" w:cs="Calibri"/>
      <w:b/>
      <w:bCs/>
      <w:sz w:val="28"/>
      <w:szCs w:val="28"/>
    </w:rPr>
  </w:style>
  <w:style w:type="character" w:customStyle="1" w:styleId="50">
    <w:name w:val="Заголовок 5 Знак"/>
    <w:qFormat/>
    <w:rPr>
      <w:rFonts w:ascii="Calibri" w:hAnsi="Calibri" w:cs="Calibri"/>
      <w:b/>
      <w:bCs/>
      <w:i/>
      <w:iCs/>
      <w:sz w:val="26"/>
      <w:szCs w:val="26"/>
    </w:rPr>
  </w:style>
  <w:style w:type="character" w:customStyle="1" w:styleId="60">
    <w:name w:val="Заголовок 6 Знак"/>
    <w:qFormat/>
    <w:rPr>
      <w:rFonts w:ascii="Calibri" w:hAnsi="Calibri" w:cs="Calibri"/>
      <w:b/>
      <w:bCs/>
      <w:sz w:val="22"/>
      <w:szCs w:val="22"/>
    </w:rPr>
  </w:style>
  <w:style w:type="character" w:customStyle="1" w:styleId="70">
    <w:name w:val="Заголовок 7 Знак"/>
    <w:qFormat/>
    <w:rPr>
      <w:rFonts w:ascii="Calibri" w:hAnsi="Calibri" w:cs="Calibri"/>
      <w:sz w:val="24"/>
      <w:szCs w:val="24"/>
    </w:rPr>
  </w:style>
  <w:style w:type="character" w:customStyle="1" w:styleId="80">
    <w:name w:val="Заголовок 8 Знак"/>
    <w:qFormat/>
    <w:rPr>
      <w:rFonts w:ascii="Calibri" w:hAnsi="Calibri" w:cs="Calibri"/>
      <w:i/>
      <w:iCs/>
      <w:sz w:val="24"/>
      <w:szCs w:val="24"/>
    </w:rPr>
  </w:style>
  <w:style w:type="character" w:customStyle="1" w:styleId="90">
    <w:name w:val="Заголовок 9 Знак"/>
    <w:qFormat/>
    <w:rPr>
      <w:rFonts w:ascii="Cambria" w:hAnsi="Cambria" w:cs="Cambria"/>
      <w:sz w:val="22"/>
      <w:szCs w:val="22"/>
    </w:rPr>
  </w:style>
  <w:style w:type="character" w:customStyle="1" w:styleId="a4">
    <w:name w:val="Верхний колонтитул Знак"/>
    <w:qFormat/>
    <w:rPr>
      <w:rFonts w:eastAsia="Calibri"/>
      <w:sz w:val="24"/>
      <w:szCs w:val="22"/>
      <w:lang w:val="ru-RU" w:bidi="ar-SA"/>
    </w:rPr>
  </w:style>
  <w:style w:type="character" w:customStyle="1" w:styleId="a5">
    <w:name w:val="Нижний колонтитул Знак"/>
    <w:qFormat/>
    <w:rPr>
      <w:rFonts w:eastAsia="Calibri"/>
      <w:sz w:val="24"/>
      <w:szCs w:val="22"/>
      <w:lang w:val="ru-RU" w:bidi="ar-SA"/>
    </w:rPr>
  </w:style>
  <w:style w:type="character" w:customStyle="1" w:styleId="InternetLink">
    <w:name w:val="Internet Link"/>
    <w:rPr>
      <w:color w:val="0000FF"/>
      <w:u w:val="single"/>
    </w:rPr>
  </w:style>
  <w:style w:type="character" w:customStyle="1" w:styleId="a6">
    <w:name w:val="Текст выноски Знак"/>
    <w:qFormat/>
    <w:rPr>
      <w:rFonts w:ascii="Tahoma" w:eastAsia="Calibri" w:hAnsi="Tahoma" w:cs="Tahoma"/>
      <w:sz w:val="16"/>
      <w:szCs w:val="16"/>
      <w:lang w:val="ru-RU" w:bidi="ar-SA"/>
    </w:rPr>
  </w:style>
  <w:style w:type="character" w:customStyle="1" w:styleId="a7">
    <w:name w:val="Схема документа Знак"/>
    <w:qFormat/>
    <w:rPr>
      <w:rFonts w:ascii="Tahoma" w:eastAsia="Calibri" w:hAnsi="Tahoma" w:cs="Tahoma"/>
      <w:sz w:val="16"/>
      <w:szCs w:val="16"/>
    </w:rPr>
  </w:style>
  <w:style w:type="character" w:customStyle="1" w:styleId="a8">
    <w:name w:val="Текст сноски Знак"/>
    <w:qFormat/>
    <w:rPr>
      <w:rFonts w:eastAsia="Calibri"/>
    </w:rPr>
  </w:style>
  <w:style w:type="character" w:customStyle="1" w:styleId="FootnoteCharacters">
    <w:name w:val="Footnote Characters"/>
    <w:qFormat/>
    <w:rPr>
      <w:vertAlign w:val="superscript"/>
    </w:rPr>
  </w:style>
  <w:style w:type="character" w:customStyle="1" w:styleId="11">
    <w:name w:val="Знак примечания1"/>
    <w:qFormat/>
    <w:rPr>
      <w:sz w:val="16"/>
      <w:szCs w:val="16"/>
    </w:rPr>
  </w:style>
  <w:style w:type="character" w:customStyle="1" w:styleId="a9">
    <w:name w:val="Обычный текст Знак"/>
    <w:qFormat/>
    <w:rPr>
      <w:rFonts w:ascii="Consolas" w:eastAsia="Calibri" w:hAnsi="Consolas" w:cs="Consolas"/>
      <w:sz w:val="21"/>
      <w:szCs w:val="21"/>
    </w:rPr>
  </w:style>
  <w:style w:type="character" w:customStyle="1" w:styleId="VisitedInternetLink">
    <w:name w:val="Visited Internet Link"/>
    <w:rPr>
      <w:color w:val="800080"/>
      <w:u w:val="single"/>
    </w:rPr>
  </w:style>
  <w:style w:type="character" w:customStyle="1" w:styleId="StrongEmphasis">
    <w:name w:val="Strong Emphasis"/>
    <w:qFormat/>
    <w:rPr>
      <w:b/>
      <w:bCs/>
    </w:rPr>
  </w:style>
  <w:style w:type="character" w:customStyle="1" w:styleId="rvts6">
    <w:name w:val="rvts6"/>
    <w:basedOn w:val="a3"/>
    <w:qFormat/>
  </w:style>
  <w:style w:type="character" w:customStyle="1" w:styleId="spelle">
    <w:name w:val="spelle"/>
    <w:basedOn w:val="a3"/>
    <w:qFormat/>
  </w:style>
  <w:style w:type="character" w:customStyle="1" w:styleId="aa">
    <w:name w:val="Основной текст Знак"/>
    <w:basedOn w:val="a3"/>
    <w:qFormat/>
  </w:style>
  <w:style w:type="character" w:customStyle="1" w:styleId="31">
    <w:name w:val="Основной текст 3 Знак"/>
    <w:qFormat/>
    <w:rPr>
      <w:sz w:val="16"/>
      <w:szCs w:val="16"/>
    </w:rPr>
  </w:style>
  <w:style w:type="character" w:customStyle="1" w:styleId="hps">
    <w:name w:val="hps"/>
    <w:qFormat/>
  </w:style>
  <w:style w:type="character" w:customStyle="1" w:styleId="Bullets">
    <w:name w:val="Bullets"/>
    <w:qFormat/>
    <w:rPr>
      <w:rFonts w:ascii="OpenSymbol" w:eastAsia="OpenSymbol" w:hAnsi="OpenSymbol" w:cs="OpenSymbol"/>
    </w:rPr>
  </w:style>
  <w:style w:type="character" w:customStyle="1" w:styleId="NumberingSymbols">
    <w:name w:val="Numbering Symbols"/>
    <w:qFormat/>
  </w:style>
  <w:style w:type="character" w:customStyle="1" w:styleId="12">
    <w:name w:val="Текст выноски Знак1"/>
    <w:basedOn w:val="a0"/>
    <w:link w:val="ab"/>
    <w:uiPriority w:val="99"/>
    <w:semiHidden/>
    <w:qFormat/>
    <w:rsid w:val="00CC7CCA"/>
    <w:rPr>
      <w:rFonts w:ascii="Lucida Grande" w:eastAsia="Calibri" w:hAnsi="Lucida Grande" w:cs="Lucida Grande"/>
      <w:sz w:val="18"/>
      <w:szCs w:val="18"/>
      <w:lang w:val="ru-RU" w:bidi="ar-SA"/>
    </w:rPr>
  </w:style>
  <w:style w:type="character" w:customStyle="1" w:styleId="ListLabel1">
    <w:name w:val="ListLabel 1"/>
    <w:qFormat/>
    <w:rPr>
      <w:rFonts w:cs="Symbol"/>
      <w:shd w:val="clear" w:color="auto" w:fill="FFFFFF"/>
    </w:rPr>
  </w:style>
  <w:style w:type="character" w:customStyle="1" w:styleId="ListLabel2">
    <w:name w:val="ListLabel 2"/>
    <w:qFormat/>
    <w:rPr>
      <w:b w:val="0"/>
      <w:bCs w:val="0"/>
      <w:i w:val="0"/>
      <w:iCs w:val="0"/>
      <w:caps w:val="0"/>
      <w:smallCaps w:val="0"/>
      <w:strike w:val="0"/>
      <w:dstrike w:val="0"/>
      <w:vanish w:val="0"/>
      <w:spacing w:val="0"/>
      <w:position w:val="0"/>
      <w:sz w:val="24"/>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style>
  <w:style w:type="character" w:customStyle="1" w:styleId="ListLabel3">
    <w:name w:val="ListLabel 3"/>
    <w:qFormat/>
    <w:rPr>
      <w:rFonts w:cs="Symbol"/>
      <w:color w:val="000000"/>
    </w:rPr>
  </w:style>
  <w:style w:type="character" w:customStyle="1" w:styleId="ListLabel4">
    <w:name w:val="ListLabel 4"/>
    <w:qFormat/>
    <w:rPr>
      <w:rFonts w:cs="Times New Roman"/>
    </w:rPr>
  </w:style>
  <w:style w:type="character" w:customStyle="1" w:styleId="ListLabel5">
    <w:name w:val="ListLabel 5"/>
    <w:qFormat/>
    <w:rPr>
      <w:rFonts w:cs="Symbol"/>
    </w:rPr>
  </w:style>
  <w:style w:type="character" w:customStyle="1" w:styleId="ListLabel6">
    <w:name w:val="ListLabel 6"/>
    <w:qFormat/>
    <w:rPr>
      <w:rFonts w:cs="OpenSymbol"/>
    </w:rPr>
  </w:style>
  <w:style w:type="character" w:customStyle="1" w:styleId="ListLabel7">
    <w:name w:val="ListLabel 7"/>
    <w:qFormat/>
    <w:rPr>
      <w:rFonts w:cs="Symbol"/>
      <w:shd w:val="clear" w:color="auto" w:fill="FFFFFF"/>
    </w:rPr>
  </w:style>
  <w:style w:type="character" w:customStyle="1" w:styleId="ListLabel8">
    <w:name w:val="ListLabel 8"/>
    <w:qFormat/>
    <w:rPr>
      <w:rFonts w:cs="Symbol"/>
      <w:color w:val="000000"/>
    </w:rPr>
  </w:style>
  <w:style w:type="character" w:customStyle="1" w:styleId="ListLabel9">
    <w:name w:val="ListLabel 9"/>
    <w:qFormat/>
    <w:rPr>
      <w:rFonts w:cs="Symbol"/>
    </w:rPr>
  </w:style>
  <w:style w:type="character" w:customStyle="1" w:styleId="ListLabel10">
    <w:name w:val="ListLabel 10"/>
    <w:qFormat/>
    <w:rPr>
      <w:rFonts w:cs="OpenSymbol"/>
    </w:rPr>
  </w:style>
  <w:style w:type="character" w:customStyle="1" w:styleId="ListLabel11">
    <w:name w:val="ListLabel 11"/>
    <w:qFormat/>
    <w:rPr>
      <w:rFonts w:cs="Symbol"/>
      <w:shd w:val="clear" w:color="auto" w:fill="FFFFFF"/>
    </w:rPr>
  </w:style>
  <w:style w:type="character" w:customStyle="1" w:styleId="ListLabel12">
    <w:name w:val="ListLabel 12"/>
    <w:qFormat/>
    <w:rPr>
      <w:rFonts w:cs="Symbol"/>
      <w:color w:val="000000"/>
    </w:rPr>
  </w:style>
  <w:style w:type="character" w:customStyle="1" w:styleId="ListLabel13">
    <w:name w:val="ListLabel 13"/>
    <w:qFormat/>
    <w:rPr>
      <w:rFonts w:cs="Symbol"/>
    </w:rPr>
  </w:style>
  <w:style w:type="character" w:customStyle="1" w:styleId="ListLabel14">
    <w:name w:val="ListLabel 14"/>
    <w:qFormat/>
    <w:rPr>
      <w:rFonts w:cs="OpenSymbol"/>
    </w:rPr>
  </w:style>
  <w:style w:type="character" w:customStyle="1" w:styleId="ListLabel15">
    <w:name w:val="ListLabel 15"/>
    <w:qFormat/>
    <w:rPr>
      <w:rFonts w:cs="Symbol"/>
      <w:shd w:val="clear" w:color="auto" w:fill="FFFFFF"/>
    </w:rPr>
  </w:style>
  <w:style w:type="character" w:customStyle="1" w:styleId="ListLabel16">
    <w:name w:val="ListLabel 16"/>
    <w:qFormat/>
    <w:rPr>
      <w:rFonts w:cs="Symbol"/>
      <w:color w:val="000000"/>
    </w:rPr>
  </w:style>
  <w:style w:type="character" w:customStyle="1" w:styleId="ListLabel17">
    <w:name w:val="ListLabel 17"/>
    <w:qFormat/>
    <w:rPr>
      <w:rFonts w:cs="Symbol"/>
    </w:rPr>
  </w:style>
  <w:style w:type="character" w:customStyle="1" w:styleId="ListLabel18">
    <w:name w:val="ListLabel 18"/>
    <w:qFormat/>
    <w:rPr>
      <w:rFonts w:cs="OpenSymbol"/>
    </w:rPr>
  </w:style>
  <w:style w:type="character" w:customStyle="1" w:styleId="ListLabel19">
    <w:name w:val="ListLabel 19"/>
    <w:qFormat/>
    <w:rPr>
      <w:rFonts w:cs="Symbol"/>
      <w:shd w:val="clear" w:color="auto" w:fill="FFFFFF"/>
    </w:rPr>
  </w:style>
  <w:style w:type="character" w:customStyle="1" w:styleId="ListLabel20">
    <w:name w:val="ListLabel 20"/>
    <w:qFormat/>
    <w:rPr>
      <w:rFonts w:cs="Symbol"/>
      <w:color w:val="000000"/>
    </w:rPr>
  </w:style>
  <w:style w:type="character" w:customStyle="1" w:styleId="ListLabel21">
    <w:name w:val="ListLabel 21"/>
    <w:qFormat/>
    <w:rPr>
      <w:rFonts w:cs="Symbol"/>
    </w:rPr>
  </w:style>
  <w:style w:type="character" w:customStyle="1" w:styleId="ListLabel22">
    <w:name w:val="ListLabel 22"/>
    <w:qFormat/>
    <w:rPr>
      <w:rFonts w:cs="OpenSymbol"/>
    </w:rPr>
  </w:style>
  <w:style w:type="character" w:customStyle="1" w:styleId="ListLabel23">
    <w:name w:val="ListLabel 23"/>
    <w:qFormat/>
    <w:rPr>
      <w:rFonts w:cs="Symbol"/>
      <w:shd w:val="clear" w:color="auto" w:fill="FFFFFF"/>
    </w:rPr>
  </w:style>
  <w:style w:type="character" w:customStyle="1" w:styleId="ListLabel24">
    <w:name w:val="ListLabel 24"/>
    <w:qFormat/>
    <w:rPr>
      <w:rFonts w:cs="Symbol"/>
      <w:color w:val="000000"/>
    </w:rPr>
  </w:style>
  <w:style w:type="character" w:customStyle="1" w:styleId="ListLabel25">
    <w:name w:val="ListLabel 25"/>
    <w:qFormat/>
    <w:rPr>
      <w:rFonts w:cs="Symbol"/>
    </w:rPr>
  </w:style>
  <w:style w:type="character" w:customStyle="1" w:styleId="ListLabel26">
    <w:name w:val="ListLabel 26"/>
    <w:qFormat/>
    <w:rPr>
      <w:rFonts w:cs="OpenSymbol"/>
    </w:rPr>
  </w:style>
  <w:style w:type="character" w:customStyle="1" w:styleId="ListLabel27">
    <w:name w:val="ListLabel 27"/>
    <w:qFormat/>
    <w:rPr>
      <w:rFonts w:cs="Symbol"/>
      <w:shd w:val="clear" w:color="auto" w:fill="FFFFFF"/>
    </w:rPr>
  </w:style>
  <w:style w:type="character" w:customStyle="1" w:styleId="ListLabel28">
    <w:name w:val="ListLabel 28"/>
    <w:qFormat/>
    <w:rPr>
      <w:rFonts w:cs="Symbol"/>
      <w:color w:val="000000"/>
    </w:rPr>
  </w:style>
  <w:style w:type="character" w:customStyle="1" w:styleId="ListLabel29">
    <w:name w:val="ListLabel 29"/>
    <w:qFormat/>
    <w:rPr>
      <w:rFonts w:cs="Symbol"/>
    </w:rPr>
  </w:style>
  <w:style w:type="character" w:customStyle="1" w:styleId="ListLabel30">
    <w:name w:val="ListLabel 30"/>
    <w:qFormat/>
    <w:rPr>
      <w:rFonts w:cs="OpenSymbol"/>
    </w:rPr>
  </w:style>
  <w:style w:type="character" w:customStyle="1" w:styleId="ListLabel31">
    <w:name w:val="ListLabel 31"/>
    <w:qFormat/>
    <w:rPr>
      <w:rFonts w:cs="Symbol"/>
      <w:shd w:val="clear" w:color="auto" w:fill="FFFFFF"/>
    </w:rPr>
  </w:style>
  <w:style w:type="character" w:customStyle="1" w:styleId="ListLabel32">
    <w:name w:val="ListLabel 32"/>
    <w:qFormat/>
    <w:rPr>
      <w:rFonts w:cs="Symbol"/>
      <w:color w:val="000000"/>
    </w:rPr>
  </w:style>
  <w:style w:type="character" w:customStyle="1" w:styleId="ListLabel33">
    <w:name w:val="ListLabel 33"/>
    <w:qFormat/>
    <w:rPr>
      <w:rFonts w:cs="Symbol"/>
    </w:rPr>
  </w:style>
  <w:style w:type="character" w:customStyle="1" w:styleId="ListLabel34">
    <w:name w:val="ListLabel 34"/>
    <w:qFormat/>
    <w:rPr>
      <w:rFonts w:cs="OpenSymbol"/>
    </w:rPr>
  </w:style>
  <w:style w:type="character" w:customStyle="1" w:styleId="ListLabel35">
    <w:name w:val="ListLabel 35"/>
    <w:qFormat/>
    <w:rPr>
      <w:rFonts w:cs="Symbol"/>
      <w:highlight w:val="white"/>
    </w:rPr>
  </w:style>
  <w:style w:type="character" w:customStyle="1" w:styleId="ListLabel36">
    <w:name w:val="ListLabel 36"/>
    <w:qFormat/>
    <w:rPr>
      <w:rFonts w:cs="Symbol"/>
      <w:color w:val="000000"/>
    </w:rPr>
  </w:style>
  <w:style w:type="character" w:customStyle="1" w:styleId="ListLabel37">
    <w:name w:val="ListLabel 37"/>
    <w:qFormat/>
    <w:rPr>
      <w:rFonts w:cs="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lang w:val="en-US"/>
    </w:rPr>
  </w:style>
  <w:style w:type="character" w:customStyle="1" w:styleId="ListLabel47">
    <w:name w:val="ListLabel 47"/>
    <w:qFormat/>
    <w:rPr>
      <w:rFonts w:cs="Symbol"/>
      <w:color w:val="000000"/>
    </w:rPr>
  </w:style>
  <w:style w:type="character" w:customStyle="1" w:styleId="ListLabel48">
    <w:name w:val="ListLabel 48"/>
    <w:qFormat/>
    <w:rPr>
      <w:rFonts w:cs="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color w:val="222222"/>
      <w:szCs w:val="24"/>
      <w:lang w:val="en-US"/>
    </w:rPr>
  </w:style>
  <w:style w:type="character" w:customStyle="1" w:styleId="ListLabel58">
    <w:name w:val="ListLabel 58"/>
    <w:qFormat/>
    <w:rPr>
      <w:i w:val="0"/>
      <w:iCs w:val="0"/>
      <w:color w:val="999999"/>
      <w:szCs w:val="24"/>
      <w:lang w:val="en-US"/>
    </w:rPr>
  </w:style>
  <w:style w:type="character" w:customStyle="1" w:styleId="ListLabel59">
    <w:name w:val="ListLabel 59"/>
    <w:qFormat/>
    <w:rPr>
      <w:lang w:val="en-US"/>
    </w:rPr>
  </w:style>
  <w:style w:type="character" w:customStyle="1" w:styleId="ListLabel60">
    <w:name w:val="ListLabel 60"/>
    <w:qFormat/>
    <w:rPr>
      <w:rFonts w:cs="Symbol"/>
      <w:color w:val="000000"/>
    </w:rPr>
  </w:style>
  <w:style w:type="character" w:customStyle="1" w:styleId="ListLabel61">
    <w:name w:val="ListLabel 61"/>
    <w:qFormat/>
    <w:rPr>
      <w:rFonts w:cs="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color w:val="222222"/>
      <w:szCs w:val="24"/>
      <w:lang w:val="en-US"/>
    </w:rPr>
  </w:style>
  <w:style w:type="character" w:customStyle="1" w:styleId="ListLabel71">
    <w:name w:val="ListLabel 71"/>
    <w:qFormat/>
    <w:rPr>
      <w:i w:val="0"/>
      <w:iCs w:val="0"/>
      <w:color w:val="999999"/>
      <w:szCs w:val="24"/>
      <w:lang w:val="en-US"/>
    </w:rPr>
  </w:style>
  <w:style w:type="character" w:customStyle="1" w:styleId="ListLabel72">
    <w:name w:val="ListLabel 72"/>
    <w:qFormat/>
    <w:rPr>
      <w:lang w:val="en-US"/>
    </w:rPr>
  </w:style>
  <w:style w:type="character" w:customStyle="1" w:styleId="ListLabel73">
    <w:name w:val="ListLabel 73"/>
    <w:qFormat/>
    <w:rPr>
      <w:rFonts w:cs="Symbol"/>
      <w:color w:val="000000"/>
    </w:rPr>
  </w:style>
  <w:style w:type="character" w:customStyle="1" w:styleId="ListLabel74">
    <w:name w:val="ListLabel 74"/>
    <w:qFormat/>
    <w:rPr>
      <w:rFonts w:cs="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color w:val="222222"/>
      <w:szCs w:val="24"/>
      <w:lang w:val="en-US"/>
    </w:rPr>
  </w:style>
  <w:style w:type="character" w:customStyle="1" w:styleId="ListLabel84">
    <w:name w:val="ListLabel 84"/>
    <w:qFormat/>
    <w:rPr>
      <w:i w:val="0"/>
      <w:iCs w:val="0"/>
      <w:color w:val="999999"/>
      <w:szCs w:val="24"/>
      <w:lang w:val="en-US"/>
    </w:rPr>
  </w:style>
  <w:style w:type="character" w:customStyle="1" w:styleId="ListLabel85">
    <w:name w:val="ListLabel 85"/>
    <w:qFormat/>
    <w:rPr>
      <w:lang w:val="en-US"/>
    </w:rPr>
  </w:style>
  <w:style w:type="paragraph" w:customStyle="1" w:styleId="Heading">
    <w:name w:val="Heading"/>
    <w:basedOn w:val="a"/>
    <w:next w:val="13"/>
    <w:qFormat/>
    <w:pPr>
      <w:keepNext/>
      <w:spacing w:before="240" w:after="120"/>
    </w:pPr>
    <w:rPr>
      <w:rFonts w:ascii="Liberation Sans" w:eastAsia="Droid Sans Fallback" w:hAnsi="Liberation Sans" w:cs="FreeSans"/>
      <w:sz w:val="28"/>
      <w:szCs w:val="28"/>
    </w:rPr>
  </w:style>
  <w:style w:type="paragraph" w:customStyle="1" w:styleId="13">
    <w:name w:val="Основной текст1"/>
    <w:basedOn w:val="a"/>
    <w:pPr>
      <w:spacing w:after="120" w:line="288" w:lineRule="auto"/>
      <w:ind w:firstLine="0"/>
    </w:pPr>
    <w:rPr>
      <w:rFonts w:eastAsia="Times New Roman"/>
      <w:sz w:val="20"/>
      <w:szCs w:val="20"/>
    </w:rPr>
  </w:style>
  <w:style w:type="paragraph" w:styleId="ac">
    <w:name w:val="List"/>
    <w:basedOn w:val="13"/>
    <w:rPr>
      <w:rFonts w:cs="FreeSans"/>
    </w:rPr>
  </w:style>
  <w:style w:type="paragraph" w:styleId="ad">
    <w:name w:val="caption"/>
    <w:basedOn w:val="a"/>
    <w:qFormat/>
    <w:pPr>
      <w:suppressLineNumbers/>
      <w:spacing w:before="120" w:after="120"/>
    </w:pPr>
    <w:rPr>
      <w:rFonts w:cs="FreeSans"/>
      <w:i/>
      <w:iCs/>
      <w:szCs w:val="24"/>
    </w:rPr>
  </w:style>
  <w:style w:type="paragraph" w:customStyle="1" w:styleId="Index">
    <w:name w:val="Index"/>
    <w:basedOn w:val="a"/>
    <w:qFormat/>
    <w:pPr>
      <w:suppressLineNumbers/>
    </w:pPr>
    <w:rPr>
      <w:rFonts w:cs="FreeSans"/>
    </w:rPr>
  </w:style>
  <w:style w:type="paragraph" w:customStyle="1" w:styleId="ae">
    <w:name w:val="Маркированный."/>
    <w:basedOn w:val="a"/>
    <w:qFormat/>
  </w:style>
  <w:style w:type="paragraph" w:customStyle="1" w:styleId="af">
    <w:name w:val="нумерованный"/>
    <w:basedOn w:val="a"/>
    <w:qFormat/>
    <w:pPr>
      <w:ind w:left="1066" w:hanging="357"/>
    </w:pPr>
  </w:style>
  <w:style w:type="paragraph" w:customStyle="1" w:styleId="af0">
    <w:name w:val="нумерованный содержание"/>
    <w:basedOn w:val="a"/>
    <w:qFormat/>
  </w:style>
  <w:style w:type="paragraph" w:styleId="af1">
    <w:name w:val="header"/>
    <w:basedOn w:val="a"/>
    <w:pPr>
      <w:tabs>
        <w:tab w:val="center" w:pos="4677"/>
        <w:tab w:val="right" w:pos="9355"/>
      </w:tabs>
    </w:pPr>
  </w:style>
  <w:style w:type="paragraph" w:styleId="af2">
    <w:name w:val="footer"/>
    <w:basedOn w:val="a"/>
    <w:pPr>
      <w:tabs>
        <w:tab w:val="center" w:pos="4677"/>
        <w:tab w:val="right" w:pos="9355"/>
      </w:tabs>
    </w:pPr>
  </w:style>
  <w:style w:type="paragraph" w:customStyle="1" w:styleId="af3">
    <w:name w:val="Заголовок в тексте"/>
    <w:basedOn w:val="a"/>
    <w:next w:val="a"/>
    <w:qFormat/>
    <w:pPr>
      <w:spacing w:before="120" w:after="120" w:line="276" w:lineRule="auto"/>
    </w:pPr>
    <w:rPr>
      <w:rFonts w:eastAsia="Times New Roman"/>
      <w:b/>
      <w:bCs/>
      <w:sz w:val="26"/>
      <w:szCs w:val="20"/>
    </w:rPr>
  </w:style>
  <w:style w:type="paragraph" w:customStyle="1" w:styleId="af4">
    <w:name w:val="Текст таблица одинарный интервал"/>
    <w:basedOn w:val="a"/>
    <w:qFormat/>
    <w:pPr>
      <w:ind w:firstLine="0"/>
    </w:pPr>
    <w:rPr>
      <w:rFonts w:eastAsia="Times New Roman"/>
      <w:sz w:val="26"/>
      <w:szCs w:val="20"/>
    </w:rPr>
  </w:style>
  <w:style w:type="paragraph" w:customStyle="1" w:styleId="14">
    <w:name w:val="Текст выноски1"/>
    <w:basedOn w:val="a"/>
    <w:qFormat/>
    <w:rPr>
      <w:rFonts w:ascii="Tahoma" w:hAnsi="Tahoma" w:cs="Tahoma"/>
      <w:sz w:val="16"/>
      <w:szCs w:val="16"/>
    </w:rPr>
  </w:style>
  <w:style w:type="paragraph" w:customStyle="1" w:styleId="af5">
    <w:name w:val="список без выступа"/>
    <w:basedOn w:val="a"/>
    <w:qFormat/>
    <w:pPr>
      <w:tabs>
        <w:tab w:val="left" w:pos="0"/>
        <w:tab w:val="left" w:pos="357"/>
      </w:tabs>
      <w:jc w:val="both"/>
    </w:pPr>
    <w:rPr>
      <w:rFonts w:eastAsia="Times New Roman"/>
      <w:szCs w:val="24"/>
    </w:rPr>
  </w:style>
  <w:style w:type="paragraph" w:customStyle="1" w:styleId="af6">
    <w:name w:val="таблица текст"/>
    <w:basedOn w:val="a"/>
    <w:qFormat/>
    <w:pPr>
      <w:ind w:firstLine="0"/>
    </w:pPr>
    <w:rPr>
      <w:rFonts w:eastAsia="Times New Roman"/>
      <w:szCs w:val="20"/>
    </w:rPr>
  </w:style>
  <w:style w:type="paragraph" w:customStyle="1" w:styleId="15">
    <w:name w:val="Схема документа1"/>
    <w:basedOn w:val="a"/>
    <w:qFormat/>
    <w:rPr>
      <w:rFonts w:ascii="Tahoma" w:hAnsi="Tahoma" w:cs="Tahoma"/>
      <w:sz w:val="16"/>
      <w:szCs w:val="16"/>
      <w:lang w:val="en-US"/>
    </w:rPr>
  </w:style>
  <w:style w:type="paragraph" w:customStyle="1" w:styleId="-11">
    <w:name w:val="Цветной список - Акцент 11"/>
    <w:basedOn w:val="a"/>
    <w:qFormat/>
    <w:pPr>
      <w:spacing w:after="200" w:line="276" w:lineRule="auto"/>
      <w:ind w:left="720" w:firstLine="0"/>
      <w:contextualSpacing/>
    </w:pPr>
    <w:rPr>
      <w:rFonts w:ascii="Calibri" w:hAnsi="Calibri"/>
      <w:sz w:val="22"/>
    </w:rPr>
  </w:style>
  <w:style w:type="paragraph" w:customStyle="1" w:styleId="16">
    <w:name w:val="Текст сноски1"/>
    <w:basedOn w:val="a"/>
    <w:rPr>
      <w:sz w:val="20"/>
      <w:szCs w:val="20"/>
      <w:lang w:val="en-US"/>
    </w:rPr>
  </w:style>
  <w:style w:type="paragraph" w:customStyle="1" w:styleId="af7">
    <w:name w:val="Текст комментария"/>
    <w:basedOn w:val="a"/>
    <w:qFormat/>
    <w:rPr>
      <w:sz w:val="20"/>
      <w:szCs w:val="20"/>
    </w:rPr>
  </w:style>
  <w:style w:type="paragraph" w:customStyle="1" w:styleId="17">
    <w:name w:val="Тема примечания1"/>
    <w:basedOn w:val="af7"/>
    <w:qFormat/>
    <w:rPr>
      <w:b/>
      <w:bCs/>
    </w:rPr>
  </w:style>
  <w:style w:type="paragraph" w:customStyle="1" w:styleId="32">
    <w:name w:val="Светлая сетка — акцент 3"/>
    <w:basedOn w:val="a"/>
    <w:qFormat/>
    <w:pPr>
      <w:spacing w:after="200" w:line="276" w:lineRule="auto"/>
      <w:ind w:left="720" w:firstLine="0"/>
      <w:contextualSpacing/>
    </w:pPr>
    <w:rPr>
      <w:rFonts w:ascii="Calibri" w:hAnsi="Calibri" w:cs="Calibri"/>
      <w:sz w:val="22"/>
    </w:rPr>
  </w:style>
  <w:style w:type="paragraph" w:customStyle="1" w:styleId="af8">
    <w:name w:val="Обычный текст"/>
    <w:basedOn w:val="a"/>
    <w:qFormat/>
    <w:pPr>
      <w:ind w:firstLine="0"/>
    </w:pPr>
    <w:rPr>
      <w:rFonts w:ascii="Consolas" w:hAnsi="Consolas" w:cs="Consolas"/>
      <w:sz w:val="21"/>
      <w:szCs w:val="21"/>
    </w:rPr>
  </w:style>
  <w:style w:type="paragraph" w:customStyle="1" w:styleId="Default">
    <w:name w:val="Default"/>
    <w:qFormat/>
    <w:pPr>
      <w:suppressAutoHyphens/>
    </w:pPr>
    <w:rPr>
      <w:rFonts w:ascii="Times New Roman" w:eastAsia="Times New Roman" w:hAnsi="Times New Roman" w:cs="Times New Roman"/>
      <w:color w:val="000000"/>
      <w:sz w:val="24"/>
      <w:lang w:val="ru-RU" w:bidi="ar-SA"/>
    </w:rPr>
  </w:style>
  <w:style w:type="paragraph" w:customStyle="1" w:styleId="byline">
    <w:name w:val="byline"/>
    <w:basedOn w:val="a"/>
    <w:qFormat/>
    <w:pPr>
      <w:spacing w:before="280" w:after="280"/>
      <w:ind w:firstLine="0"/>
    </w:pPr>
    <w:rPr>
      <w:rFonts w:eastAsia="Times New Roman"/>
      <w:szCs w:val="24"/>
    </w:rPr>
  </w:style>
  <w:style w:type="paragraph" w:customStyle="1" w:styleId="af9">
    <w:name w:val="Текст блока"/>
    <w:basedOn w:val="a"/>
    <w:qFormat/>
    <w:pPr>
      <w:spacing w:before="280" w:after="280"/>
      <w:ind w:firstLine="0"/>
    </w:pPr>
    <w:rPr>
      <w:rFonts w:eastAsia="SimSun;宋体"/>
      <w:szCs w:val="24"/>
    </w:rPr>
  </w:style>
  <w:style w:type="paragraph" w:customStyle="1" w:styleId="18">
    <w:name w:val="Обычный (веб)1"/>
    <w:basedOn w:val="a"/>
    <w:qFormat/>
    <w:pPr>
      <w:spacing w:before="280" w:after="280"/>
      <w:ind w:firstLine="0"/>
    </w:pPr>
    <w:rPr>
      <w:rFonts w:eastAsia="Times New Roman"/>
      <w:szCs w:val="24"/>
    </w:rPr>
  </w:style>
  <w:style w:type="paragraph" w:styleId="afa">
    <w:name w:val="List Paragraph"/>
    <w:basedOn w:val="a"/>
    <w:qFormat/>
    <w:pPr>
      <w:ind w:left="720" w:firstLine="0"/>
    </w:pPr>
    <w:rPr>
      <w:szCs w:val="24"/>
    </w:rPr>
  </w:style>
  <w:style w:type="paragraph" w:customStyle="1" w:styleId="19">
    <w:name w:val="1"/>
    <w:basedOn w:val="a"/>
    <w:qFormat/>
    <w:pPr>
      <w:spacing w:before="280" w:after="280"/>
      <w:ind w:firstLine="0"/>
    </w:pPr>
    <w:rPr>
      <w:rFonts w:eastAsia="Times New Roman"/>
      <w:szCs w:val="24"/>
    </w:rPr>
  </w:style>
  <w:style w:type="paragraph" w:customStyle="1" w:styleId="310">
    <w:name w:val="Основной текст 31"/>
    <w:basedOn w:val="a"/>
    <w:qFormat/>
    <w:pPr>
      <w:spacing w:after="120"/>
      <w:ind w:firstLine="0"/>
    </w:pPr>
    <w:rPr>
      <w:rFonts w:eastAsia="Times New Roman"/>
      <w:sz w:val="16"/>
      <w:szCs w:val="16"/>
    </w:rPr>
  </w:style>
  <w:style w:type="paragraph" w:customStyle="1" w:styleId="TableContents">
    <w:name w:val="Table Contents"/>
    <w:basedOn w:val="a"/>
    <w:qFormat/>
    <w:pPr>
      <w:widowControl w:val="0"/>
      <w:suppressLineNumbers/>
      <w:ind w:firstLine="0"/>
    </w:pPr>
    <w:rPr>
      <w:rFonts w:eastAsia="Arial Unicode MS" w:cs="Arial Unicode MS"/>
      <w:szCs w:val="24"/>
      <w:lang w:val="en" w:bidi="hi-IN"/>
    </w:rPr>
  </w:style>
  <w:style w:type="paragraph" w:customStyle="1" w:styleId="1a">
    <w:name w:val="Цветной список — акцент 1"/>
    <w:basedOn w:val="a"/>
    <w:qFormat/>
    <w:pPr>
      <w:ind w:left="708"/>
    </w:pPr>
  </w:style>
  <w:style w:type="paragraph" w:customStyle="1" w:styleId="TableHeading">
    <w:name w:val="Table Heading"/>
    <w:basedOn w:val="TableContents"/>
    <w:qFormat/>
    <w:pPr>
      <w:jc w:val="center"/>
    </w:pPr>
    <w:rPr>
      <w:b/>
      <w:bCs/>
    </w:rPr>
  </w:style>
  <w:style w:type="paragraph" w:styleId="ab">
    <w:name w:val="Balloon Text"/>
    <w:basedOn w:val="a"/>
    <w:link w:val="12"/>
    <w:uiPriority w:val="99"/>
    <w:semiHidden/>
    <w:unhideWhenUsed/>
    <w:qFormat/>
    <w:rsid w:val="00CC7CCA"/>
    <w:rPr>
      <w:rFonts w:ascii="Lucida Grande" w:hAnsi="Lucida Grande" w:cs="Lucida Grande"/>
      <w:sz w:val="18"/>
      <w:szCs w:val="18"/>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numbering" w:customStyle="1" w:styleId="WW8Num22">
    <w:name w:val="WW8Num22"/>
    <w:qFormat/>
  </w:style>
  <w:style w:type="numbering" w:customStyle="1" w:styleId="WW8Num23">
    <w:name w:val="WW8Num23"/>
    <w:qFormat/>
  </w:style>
  <w:style w:type="numbering" w:customStyle="1" w:styleId="WW8Num24">
    <w:name w:val="WW8Num24"/>
    <w:qFormat/>
  </w:style>
  <w:style w:type="numbering" w:customStyle="1" w:styleId="WW8Num25">
    <w:name w:val="WW8Num25"/>
    <w:qFormat/>
  </w:style>
  <w:style w:type="numbering" w:customStyle="1" w:styleId="WW8Num26">
    <w:name w:val="WW8Num26"/>
    <w:qFormat/>
  </w:style>
  <w:style w:type="numbering" w:customStyle="1" w:styleId="WW8Num27">
    <w:name w:val="WW8Num27"/>
    <w:qFormat/>
  </w:style>
  <w:style w:type="numbering" w:customStyle="1" w:styleId="WW8Num28">
    <w:name w:val="WW8Num28"/>
    <w:qFormat/>
  </w:style>
  <w:style w:type="numbering" w:customStyle="1" w:styleId="WW8Num29">
    <w:name w:val="WW8Num29"/>
    <w:qFormat/>
  </w:style>
  <w:style w:type="numbering" w:customStyle="1" w:styleId="WW8Num30">
    <w:name w:val="WW8Num30"/>
    <w:qFormat/>
  </w:style>
  <w:style w:type="numbering" w:customStyle="1" w:styleId="WW8Num31">
    <w:name w:val="WW8Num31"/>
    <w:qFormat/>
  </w:style>
  <w:style w:type="numbering" w:customStyle="1" w:styleId="WW8Num32">
    <w:name w:val="WW8Num32"/>
    <w:qFormat/>
  </w:style>
  <w:style w:type="numbering" w:customStyle="1" w:styleId="WW8Num33">
    <w:name w:val="WW8Num33"/>
    <w:qFormat/>
  </w:style>
  <w:style w:type="numbering" w:customStyle="1" w:styleId="WW8Num34">
    <w:name w:val="WW8Num34"/>
    <w:qFormat/>
  </w:style>
  <w:style w:type="numbering" w:customStyle="1" w:styleId="WW8Num35">
    <w:name w:val="WW8Num35"/>
    <w:qFormat/>
  </w:style>
  <w:style w:type="numbering" w:customStyle="1" w:styleId="WW8Num36">
    <w:name w:val="WW8Num36"/>
    <w:qFormat/>
  </w:style>
  <w:style w:type="numbering" w:customStyle="1" w:styleId="WW8Num37">
    <w:name w:val="WW8Num37"/>
    <w:qFormat/>
  </w:style>
  <w:style w:type="numbering" w:customStyle="1" w:styleId="WW8Num38">
    <w:name w:val="WW8Num38"/>
    <w:qFormat/>
  </w:style>
  <w:style w:type="numbering" w:customStyle="1" w:styleId="WW8Num39">
    <w:name w:val="WW8Num39"/>
    <w:qFormat/>
  </w:style>
  <w:style w:type="numbering" w:customStyle="1" w:styleId="WW8Num40">
    <w:name w:val="WW8Num40"/>
    <w:qFormat/>
  </w:style>
  <w:style w:type="numbering" w:customStyle="1" w:styleId="WW8Num41">
    <w:name w:val="WW8Num41"/>
    <w:qFormat/>
  </w:style>
  <w:style w:type="numbering" w:customStyle="1" w:styleId="WW8Num42">
    <w:name w:val="WW8Num42"/>
    <w:qFormat/>
  </w:style>
  <w:style w:type="numbering" w:customStyle="1" w:styleId="WW8Num43">
    <w:name w:val="WW8Num43"/>
    <w:qFormat/>
  </w:style>
  <w:style w:type="numbering" w:customStyle="1" w:styleId="WW8Num44">
    <w:name w:val="WW8Num44"/>
    <w:qFormat/>
  </w:style>
  <w:style w:type="numbering" w:customStyle="1" w:styleId="WW8Num45">
    <w:name w:val="WW8Num45"/>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theory.stanford.edu/~tim/w15/l/l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iki.cs.hse.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iki.cs.hse.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2358</Words>
  <Characters>13442</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[Оставьте этот титульный лист для дисциплины, закрепленной за одной кафедрой]</vt:lpstr>
    </vt:vector>
  </TitlesOfParts>
  <Company>НИУ ВШЭ</Company>
  <LinksUpToDate>false</LinksUpToDate>
  <CharactersWithSpaces>15769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[Оставьте этот титульный лист для дисциплины, закрепленной за одной кафедрой]</dc:title>
  <dc:subject/>
  <dc:creator>Admin</dc:creator>
  <dc:description/>
  <cp:lastModifiedBy>Евтушенко Лариса Геннадьевна</cp:lastModifiedBy>
  <cp:revision>2</cp:revision>
  <cp:lastPrinted>2012-09-28T22:59:00Z</cp:lastPrinted>
  <dcterms:created xsi:type="dcterms:W3CDTF">2019-01-28T13:40:00Z</dcterms:created>
  <dcterms:modified xsi:type="dcterms:W3CDTF">2019-01-28T13:40:00Z</dcterms:modified>
  <dc:language>en-US</dc:language>
</cp:coreProperties>
</file>