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Pr="00EB54C0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365C600C" w:rsidR="00F2532C" w:rsidRPr="00EB54C0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EB54C0">
        <w:rPr>
          <w:rFonts w:ascii="Times New Roman" w:hAnsi="Times New Roman" w:cs="Times New Roman"/>
          <w:b/>
          <w:sz w:val="24"/>
          <w:szCs w:val="24"/>
        </w:rPr>
        <w:t>«</w:t>
      </w:r>
      <w:r w:rsidR="00BC0F9E" w:rsidRPr="00EB54C0">
        <w:rPr>
          <w:rFonts w:ascii="Times New Roman" w:eastAsia="Times New Roman" w:hAnsi="Times New Roman" w:cs="Times New Roman"/>
          <w:b/>
          <w:sz w:val="24"/>
          <w:szCs w:val="24"/>
        </w:rPr>
        <w:t>Теория нейронных сетей</w:t>
      </w:r>
      <w:r w:rsidRPr="00EB54C0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EB54C0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Pr="00EB54C0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Pr="00EB54C0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EB54C0" w14:paraId="3EAC084C" w14:textId="77777777" w:rsidTr="00B629D5">
        <w:tc>
          <w:tcPr>
            <w:tcW w:w="2162" w:type="dxa"/>
          </w:tcPr>
          <w:p w14:paraId="73601C57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7324908C" w14:textId="77777777" w:rsidR="000A6E87" w:rsidRPr="00EB54C0" w:rsidRDefault="00BC0F9E" w:rsidP="000F7447">
            <w:pPr>
              <w:ind w:right="-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Галушкин А.И., профессор, д.т.н.,</w:t>
            </w:r>
          </w:p>
          <w:p w14:paraId="492C2C4B" w14:textId="5DA8BF03" w:rsidR="00BC0F9E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 xml:space="preserve">Пантюхин Д.В., </w:t>
            </w:r>
            <w:r w:rsidRPr="00E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A6E87" w:rsidRPr="00EB54C0" w14:paraId="66A7ADD4" w14:textId="77777777" w:rsidTr="00B629D5">
        <w:tc>
          <w:tcPr>
            <w:tcW w:w="2162" w:type="dxa"/>
          </w:tcPr>
          <w:p w14:paraId="68C71749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DB4B507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:rsidRPr="00EB54C0" w14:paraId="50E4AF27" w14:textId="77777777" w:rsidTr="00B629D5">
        <w:tc>
          <w:tcPr>
            <w:tcW w:w="2162" w:type="dxa"/>
          </w:tcPr>
          <w:p w14:paraId="49C49886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08918658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6E87" w:rsidRPr="00EB54C0" w14:paraId="5047B208" w14:textId="77777777" w:rsidTr="00B629D5">
        <w:tc>
          <w:tcPr>
            <w:tcW w:w="2162" w:type="dxa"/>
          </w:tcPr>
          <w:p w14:paraId="7020434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51DB854E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6E87" w:rsidRPr="00EB54C0" w14:paraId="49619D36" w14:textId="77777777" w:rsidTr="00B629D5">
        <w:tc>
          <w:tcPr>
            <w:tcW w:w="2162" w:type="dxa"/>
          </w:tcPr>
          <w:p w14:paraId="6985CFD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6D95E909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:rsidRPr="00EB54C0" w14:paraId="32FDF57D" w14:textId="77777777" w:rsidTr="00B629D5">
        <w:tc>
          <w:tcPr>
            <w:tcW w:w="2162" w:type="dxa"/>
          </w:tcPr>
          <w:p w14:paraId="40D8F942" w14:textId="77777777" w:rsidR="00B629D5" w:rsidRPr="00EB54C0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319580DD" w:rsidR="00B629D5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</w:p>
        </w:tc>
      </w:tr>
    </w:tbl>
    <w:p w14:paraId="53BF84A4" w14:textId="77777777" w:rsidR="000A6E87" w:rsidRPr="00EB54C0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EB54C0">
        <w:rPr>
          <w:b/>
          <w:lang w:eastAsia="en-US"/>
        </w:rPr>
        <w:t>ЦЕЛЬ, РЕЗУЛЬТАТЫ ОСВОЕНИЯ ДИСЦИПЛИНЫ И ПРЕРЕКВИЗИТЫ</w:t>
      </w:r>
    </w:p>
    <w:p w14:paraId="284B90D2" w14:textId="102D49BB" w:rsidR="000F7447" w:rsidRPr="00EB54C0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Теория нейронных сетей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концепциями 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и положениями теории нейронных сетей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EB54C0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EB54C0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E4A6CC1" w14:textId="348450C4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основные архитектуры нейронных сетей, методы их настройки (адаптации) и тестирования;</w:t>
      </w:r>
    </w:p>
    <w:p w14:paraId="083B1E0E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общую методологию синтеза структуры нейронной сети для решения прикладных задач;</w:t>
      </w:r>
    </w:p>
    <w:p w14:paraId="5EFCAEF7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историю и перспективы развития теории нейронных сетей;</w:t>
      </w:r>
    </w:p>
    <w:p w14:paraId="531B40CD" w14:textId="0F21858A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язык программирования Матлаб и основные его инструментарии для реализации нейронных сетей.</w:t>
      </w:r>
    </w:p>
    <w:p w14:paraId="38F010D2" w14:textId="5791CAE5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FD58A69" w14:textId="5AB5B8B8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на Матлаб для эмуляции, настройки и тестирования нейронных сетей различной архитектуры;</w:t>
      </w:r>
    </w:p>
    <w:p w14:paraId="6E2BE337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синтезировать структуру нейронной сети согласно общей методике;</w:t>
      </w:r>
    </w:p>
    <w:p w14:paraId="087C5865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читать и критически анализировать специальную литературу по теории нейронных сетей.</w:t>
      </w:r>
    </w:p>
    <w:p w14:paraId="2F2135D4" w14:textId="2557BD3C" w:rsidR="000F7447" w:rsidRPr="00EB54C0" w:rsidRDefault="00BC0F9E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47"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A16EA4B" w14:textId="43B7FC25" w:rsidR="00BC0F9E" w:rsidRPr="00EB54C0" w:rsidRDefault="000F7447" w:rsidP="00BC0F9E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создания программ на Матлаб для эмуляции, настройки и тестирования нейронных сетей различной архитектуры;</w:t>
      </w:r>
    </w:p>
    <w:p w14:paraId="0D00CA3E" w14:textId="4FC22BCA" w:rsidR="00792DEA" w:rsidRPr="00EB54C0" w:rsidRDefault="00BC0F9E" w:rsidP="00BC0F9E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27FC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планирования и проведения экспериментальных (вычислительных) исследований с целью получения оптимальных параметров нейронных сетей.</w:t>
      </w:r>
    </w:p>
    <w:p w14:paraId="6716D78C" w14:textId="77777777" w:rsidR="004327FC" w:rsidRDefault="004327FC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1C94C109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BC0F9E" w:rsidRPr="00EB54C0">
        <w:rPr>
          <w:rFonts w:ascii="Times New Roman" w:hAnsi="Times New Roman" w:cs="Times New Roman"/>
          <w:sz w:val="24"/>
          <w:szCs w:val="24"/>
        </w:rPr>
        <w:t>Теория нейронных сетей</w:t>
      </w:r>
      <w:r w:rsidRPr="00EB54C0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39531115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- математика в объеме средней школы;</w:t>
      </w:r>
    </w:p>
    <w:p w14:paraId="42C32979" w14:textId="099573F3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- </w:t>
      </w:r>
      <w:r w:rsidR="00BC0F9E" w:rsidRPr="00EB54C0">
        <w:rPr>
          <w:rFonts w:ascii="Times New Roman" w:hAnsi="Times New Roman" w:cs="Times New Roman"/>
          <w:sz w:val="24"/>
          <w:szCs w:val="24"/>
        </w:rPr>
        <w:t>информатика</w:t>
      </w:r>
      <w:r w:rsidRPr="00EB54C0">
        <w:rPr>
          <w:rFonts w:ascii="Times New Roman" w:hAnsi="Times New Roman" w:cs="Times New Roman"/>
          <w:sz w:val="24"/>
          <w:szCs w:val="24"/>
        </w:rPr>
        <w:t xml:space="preserve"> в объеме средней школы.</w:t>
      </w:r>
    </w:p>
    <w:p w14:paraId="541ACE70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651D5" w14:textId="0D6D2E7A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2A6E3DE9" w14:textId="6CF61E72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знать простейшие методы решения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вычислительных</w:t>
      </w:r>
      <w:r w:rsidRPr="00EB54C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6249CBD7" w14:textId="6DEBE1E8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 xml:space="preserve">обладать навыками работы с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EB54C0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25842" w14:textId="4B3BBD5D" w:rsidR="000F7447" w:rsidRPr="00EB54C0" w:rsidRDefault="00BC0F9E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Нейроматематика</w:t>
      </w:r>
      <w:proofErr w:type="spellEnd"/>
      <w:r w:rsidR="000F7447" w:rsidRPr="00EB54C0">
        <w:rPr>
          <w:rFonts w:ascii="Times New Roman" w:hAnsi="Times New Roman" w:cs="Times New Roman"/>
          <w:sz w:val="24"/>
          <w:szCs w:val="24"/>
        </w:rPr>
        <w:t>;</w:t>
      </w:r>
    </w:p>
    <w:p w14:paraId="112087D0" w14:textId="63FCB002" w:rsidR="000F7447" w:rsidRPr="00EB54C0" w:rsidRDefault="00BC0F9E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Нейрокомпьютеры</w:t>
      </w:r>
      <w:r w:rsidR="000F7447" w:rsidRPr="00EB54C0">
        <w:rPr>
          <w:rFonts w:ascii="Times New Roman" w:hAnsi="Times New Roman" w:cs="Times New Roman"/>
          <w:sz w:val="24"/>
          <w:szCs w:val="24"/>
        </w:rPr>
        <w:t>;</w:t>
      </w:r>
    </w:p>
    <w:p w14:paraId="2806F401" w14:textId="72B6D40D" w:rsidR="000F7447" w:rsidRPr="00EB54C0" w:rsidRDefault="00736BFD" w:rsidP="00736BF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Применение нейросетевых технологий</w:t>
      </w:r>
      <w:r w:rsidR="000F7447" w:rsidRPr="00EB54C0">
        <w:rPr>
          <w:rFonts w:ascii="Times New Roman" w:hAnsi="Times New Roman" w:cs="Times New Roman"/>
          <w:sz w:val="24"/>
          <w:szCs w:val="24"/>
        </w:rPr>
        <w:t>.</w:t>
      </w:r>
    </w:p>
    <w:p w14:paraId="6AF1EC82" w14:textId="77777777" w:rsidR="00736BFD" w:rsidRPr="00EB54C0" w:rsidRDefault="00736BFD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B54C0">
        <w:rPr>
          <w:b/>
          <w:lang w:eastAsia="en-US"/>
        </w:rPr>
        <w:t>СОДЕРЖАНИЕ</w:t>
      </w:r>
      <w:r w:rsidRPr="00EB54C0">
        <w:rPr>
          <w:b/>
          <w:bCs/>
          <w:color w:val="000000"/>
        </w:rPr>
        <w:t xml:space="preserve"> УЧЕБНОЙ ДИСЦИПЛИНЫ</w:t>
      </w:r>
    </w:p>
    <w:p w14:paraId="16BCC4C0" w14:textId="511C510E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История нейронных сетей. Возникновение и становление теории нейронных сетей.</w:t>
      </w:r>
    </w:p>
    <w:p w14:paraId="62D4B278" w14:textId="77777777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Понятие о нейроне, его структуре, входах и выходах; понятие весовых коэффициентов. Функция активации, виды функций активации, требования к функциям активации.</w:t>
      </w:r>
    </w:p>
    <w:p w14:paraId="14CF9E32" w14:textId="2EAC8C19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. Понятие о нейронной сети (НС). Виды нейронных сетей. Области применения. Многослойный персептрон. Радиально-базисная сеть. Сеть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Кохонена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 xml:space="preserve">. Нейронные сети с обратными связями, сеть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Хопфилда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Элмана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и др. Сеть СМАС. Нейронные сети глубинного обучения. Нейронные сети переменной структуры. </w:t>
      </w:r>
    </w:p>
    <w:p w14:paraId="7BF491DE" w14:textId="41AB6C59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Понятие об обучении (настройке) и самообучении нейронной сети. Методы обучения. Метод градиентного спуска. Метод обратного распространения ошибки. Модификации метода градиентного спуска. Методы второго порядка, метод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Левенберга-Марквардта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>, метод сопряженных градиентов. Обучение динамических нейронных сетей. Методы случайного поиска.</w:t>
      </w:r>
    </w:p>
    <w:p w14:paraId="708CEA35" w14:textId="465E6745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Методика синтеза нейронной сети для решения задач.</w:t>
      </w:r>
    </w:p>
    <w:p w14:paraId="1E58F0EB" w14:textId="1E716222" w:rsidR="00967D87" w:rsidRPr="00EB54C0" w:rsidRDefault="00494694" w:rsidP="00494694">
      <w:pPr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Тенденции развития теории нейронных сетей</w:t>
      </w:r>
      <w:r w:rsidR="00967D87" w:rsidRPr="00EB54C0">
        <w:rPr>
          <w:rFonts w:ascii="Times New Roman" w:hAnsi="Times New Roman" w:cs="Times New Roman"/>
          <w:sz w:val="24"/>
          <w:szCs w:val="24"/>
        </w:rPr>
        <w:t>.</w:t>
      </w:r>
    </w:p>
    <w:p w14:paraId="551F2BC8" w14:textId="77777777" w:rsidR="00967D87" w:rsidRPr="00EB54C0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2C0ECE6" w14:textId="08D4A81E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в первом модуле предусматривается контрольная работа, во втором модуле – контрольное домашнее задание.</w:t>
      </w:r>
    </w:p>
    <w:p w14:paraId="4E4D1BD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экзамен в конце 2-го модуля в виде компьютерного теста. </w:t>
      </w:r>
    </w:p>
    <w:p w14:paraId="4DA87712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Тесты контрольной работы содержат вопросы по теоретическому материалу текущего модуля и практические задания. За тест выставляется нормированная по сложности теста оценка в 10-ти балльной шкале.</w:t>
      </w:r>
    </w:p>
    <w:p w14:paraId="52ECDDDB" w14:textId="614244DD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Контрольное домашнее задание включает разработку, программирование, тестирование и экспериментальное исследование программы по выбранной и согласованной теме. По контрольному домашнему заданию оформляется отчет в бумажном виде. В установленный срок студент сдает полностью оформленный отчет и электронную копию разработанного приложения. За контрольное домашнее задание выставляется оценка в десятибалльной шкале. </w:t>
      </w:r>
    </w:p>
    <w:p w14:paraId="6407FF1C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Итоговый экзамен предусматривает компьютерное решение задач по изученным в дисциплине темам и тестирование на компьютере. В тест итогового экзамена входят вопросы по теоретическому и практическому материалу всех 2-х модулей. Оценки по решению задач и тесту выставляются в 10-ти балльной шкале. </w:t>
      </w:r>
    </w:p>
    <w:p w14:paraId="2EF1E553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 xml:space="preserve">По всем видам работ выставляется 10-балльная оценка. </w:t>
      </w:r>
    </w:p>
    <w:p w14:paraId="10F77E97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текущего контроля в первом модуле выставляется по результатам контрольной работы 1 (компьютерного тестирования) КТ1.</w:t>
      </w:r>
    </w:p>
    <w:p w14:paraId="01C02DB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Результаты студента по выполнению контрольного домашнего задания во втором модуле КДЗ учитываются при вычислении накопленной оценки.</w:t>
      </w:r>
    </w:p>
    <w:p w14:paraId="44A77F0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Накопленная оценка (</w:t>
      </w: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>) по дисциплине (с округлением по правилам округления) вычисляется как взвешенная сумма:</w:t>
      </w:r>
    </w:p>
    <w:p w14:paraId="68C21C4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 xml:space="preserve"> = (0.3*КТ1 + 0.7*КДЗ);</w:t>
      </w:r>
    </w:p>
    <w:p w14:paraId="79C462C7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итогового контроля во втором модуле в форме экзамена определяется результатом контрольного тестирования Э1.</w:t>
      </w:r>
    </w:p>
    <w:p w14:paraId="7E0E5DF5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Результирующая оценка по дисциплине </w:t>
      </w:r>
      <w:proofErr w:type="gramStart"/>
      <w:r w:rsidRPr="00EB54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54C0">
        <w:rPr>
          <w:rFonts w:ascii="Times New Roman" w:hAnsi="Times New Roman" w:cs="Times New Roman"/>
          <w:sz w:val="24"/>
          <w:szCs w:val="24"/>
        </w:rPr>
        <w:t xml:space="preserve"> определяется по формуле (с округлением по правилам округления):</w:t>
      </w:r>
    </w:p>
    <w:p w14:paraId="08376EFA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 = 0.6*Он + 0,4*Э1</w:t>
      </w:r>
    </w:p>
    <w:p w14:paraId="0BF0AAA1" w14:textId="461C67EF" w:rsidR="00494694" w:rsidRPr="00494694" w:rsidRDefault="00494694" w:rsidP="00494694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4694" w:rsidRPr="00494694" w14:paraId="740E1C59" w14:textId="77777777" w:rsidTr="006A4C62">
        <w:trPr>
          <w:cantSplit/>
          <w:tblHeader/>
        </w:trPr>
        <w:tc>
          <w:tcPr>
            <w:tcW w:w="4785" w:type="dxa"/>
            <w:vAlign w:val="center"/>
          </w:tcPr>
          <w:p w14:paraId="2ACE90CC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51959F53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494694" w:rsidRPr="00494694" w14:paraId="6FBC682C" w14:textId="77777777" w:rsidTr="006A4C62">
        <w:trPr>
          <w:cantSplit/>
        </w:trPr>
        <w:tc>
          <w:tcPr>
            <w:tcW w:w="4785" w:type="dxa"/>
            <w:vAlign w:val="center"/>
          </w:tcPr>
          <w:p w14:paraId="5C62836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4A5911F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561305F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32D9FC9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494694" w:rsidRPr="00494694" w14:paraId="7C7450F8" w14:textId="77777777" w:rsidTr="006A4C62">
        <w:trPr>
          <w:cantSplit/>
        </w:trPr>
        <w:tc>
          <w:tcPr>
            <w:tcW w:w="4785" w:type="dxa"/>
            <w:vAlign w:val="center"/>
          </w:tcPr>
          <w:p w14:paraId="29F5641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460D5C7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09A0E4C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494694" w:rsidRPr="00494694" w14:paraId="0603C181" w14:textId="77777777" w:rsidTr="006A4C62">
        <w:trPr>
          <w:cantSplit/>
        </w:trPr>
        <w:tc>
          <w:tcPr>
            <w:tcW w:w="4785" w:type="dxa"/>
            <w:vAlign w:val="center"/>
          </w:tcPr>
          <w:p w14:paraId="1553354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342FAFF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247DB7E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494694" w:rsidRPr="00494694" w14:paraId="28AE69C5" w14:textId="77777777" w:rsidTr="006A4C62">
        <w:trPr>
          <w:cantSplit/>
        </w:trPr>
        <w:tc>
          <w:tcPr>
            <w:tcW w:w="4785" w:type="dxa"/>
            <w:vAlign w:val="center"/>
          </w:tcPr>
          <w:p w14:paraId="59231D05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31D3AA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035F2F53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5A727C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7AD17FE3" w14:textId="77777777" w:rsidR="00494694" w:rsidRPr="00EB54C0" w:rsidRDefault="00494694" w:rsidP="00494694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4123518B" w14:textId="77777777" w:rsidR="00967D87" w:rsidRPr="00EB54C0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EB54C0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</w:p>
    <w:p w14:paraId="1C24AA41" w14:textId="6541547B" w:rsidR="00967D87" w:rsidRPr="00EB54C0" w:rsidRDefault="00494694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 использованием Матлаб, материалов справочной системы, библиотечных функций и примеров решения задач на нейронных сетях различной архитектуры.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45A43CC2" w14:textId="76DFB53C" w:rsidR="0068729C" w:rsidRPr="00EB54C0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Оценочные средств</w:t>
      </w:r>
      <w:r w:rsidR="00E05767" w:rsidRPr="00EB54C0">
        <w:rPr>
          <w:rFonts w:ascii="Times New Roman" w:eastAsia="Times New Roman" w:hAnsi="Times New Roman" w:cs="Times New Roman"/>
          <w:sz w:val="24"/>
          <w:szCs w:val="24"/>
        </w:rPr>
        <w:t>а для промежуточной аттестации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3D9E6" w14:textId="7F38C43E" w:rsidR="00EB54C0" w:rsidRPr="00EB54C0" w:rsidRDefault="00EB54C0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Вопросы для оценки качества освоения дисциплины (примеры):</w:t>
      </w:r>
    </w:p>
    <w:p w14:paraId="3E1EA1C3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Понятие (искусственного) нейрона. Понятие (искусственной) нейронной сети. Понятие функции активации. Формула нейрона. Понятие разделяющей поверхности.</w:t>
      </w:r>
    </w:p>
    <w:p w14:paraId="383099B8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 xml:space="preserve"> Формула для многослойной нейронной сети.</w:t>
      </w:r>
    </w:p>
    <w:p w14:paraId="3B86068E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Требования к функции активации. Виды функций активации.</w:t>
      </w:r>
    </w:p>
    <w:p w14:paraId="1FB63FD8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Понятие обучения (настройки) нейронной сети. Понятие обучающего и тестового множеств.</w:t>
      </w:r>
    </w:p>
    <w:p w14:paraId="2DBBF52C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Методы обучения нейронной сети. Метод градиентного спуска. Понятие ошибки обучения и функционала оптимизации. Онлайн и офлайн обучение.</w:t>
      </w:r>
    </w:p>
    <w:p w14:paraId="1EB95933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Расчет частных производных для реализации метода градиентного спуска.</w:t>
      </w:r>
    </w:p>
    <w:p w14:paraId="479FC68E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Matlab Neural Network Toolbox.</w:t>
      </w:r>
    </w:p>
    <w:p w14:paraId="579104EF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Нейронная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сеть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CMAC.</w:t>
      </w:r>
    </w:p>
    <w:p w14:paraId="71772C5F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Нейронные сети глубинного обучения (DNN)</w:t>
      </w:r>
    </w:p>
    <w:p w14:paraId="48BBB159" w14:textId="03EE39C4" w:rsidR="00967D87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Методы обучения второго порядка. Метод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Левенберга-Марквардта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>. Метод сопряженных градиентов.</w:t>
      </w:r>
    </w:p>
    <w:p w14:paraId="3FCD6BB2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F7920" w14:textId="77777777" w:rsidR="0068729C" w:rsidRPr="00EB54C0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77777777" w:rsidR="0068729C" w:rsidRPr="00EB54C0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6DE0FA53" w14:textId="32CF73D3" w:rsidR="0068729C" w:rsidRDefault="00EB54C0" w:rsidP="000747B9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Хайкин, С. Нейронные сети: полный курс / С. Хайкин; Пер. с англ. и ред. Н. Н.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Куссуль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; Пер. с англ. А. Ю.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Шелестова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М.; </w:t>
      </w:r>
      <w:proofErr w:type="gramStart"/>
      <w:r w:rsidRPr="00EB54C0">
        <w:rPr>
          <w:rFonts w:ascii="Times New Roman" w:eastAsia="Times New Roman" w:hAnsi="Times New Roman" w:cs="Times New Roman"/>
          <w:sz w:val="24"/>
          <w:szCs w:val="24"/>
        </w:rPr>
        <w:t>СПб.;</w:t>
      </w:r>
      <w:proofErr w:type="gram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Киев: Вильямс, 2006. – 1103 с. - ISBN 978-5-84590-890-2. </w:t>
      </w:r>
      <w:r>
        <w:rPr>
          <w:rFonts w:ascii="Times New Roman" w:eastAsia="Times New Roman" w:hAnsi="Times New Roman" w:cs="Times New Roman"/>
          <w:sz w:val="24"/>
          <w:szCs w:val="24"/>
        </w:rPr>
        <w:t>(или другие годы изданий</w:t>
      </w:r>
      <w:r w:rsidR="0068729C" w:rsidRPr="00EB54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1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A40D2" w14:textId="7089080F" w:rsidR="00A019E7" w:rsidRPr="000747B9" w:rsidRDefault="00A019E7" w:rsidP="000747B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Поршнев, С. В. MATLAB 7. Ос</w:t>
      </w:r>
      <w:bookmarkStart w:id="0" w:name="_GoBack"/>
      <w:bookmarkEnd w:id="0"/>
      <w:r w:rsidRPr="00EB54C0">
        <w:rPr>
          <w:rFonts w:ascii="Times New Roman" w:eastAsia="Times New Roman" w:hAnsi="Times New Roman" w:cs="Times New Roman"/>
          <w:sz w:val="24"/>
          <w:szCs w:val="24"/>
        </w:rPr>
        <w:t>новы работы и программирования: учеб. пособие для вузов / С. В. Поршнев. – 2-е изд. – М.: БИНОМ, 2008. – 319 с. – (Сер. "Учебник"). - Ц. - ISBN 978-5-9518024-4-6. (или другие годы изданий)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26711" w14:textId="77777777" w:rsidR="00D350AF" w:rsidRPr="00EB54C0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37AC99B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1F" w:rsidRPr="00EB54C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20DACF5B" w14:textId="77777777" w:rsidR="00EB54C0" w:rsidRDefault="0068729C" w:rsidP="00EB54C0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Рутковская, Д.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Нейронные сети,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алгоритмы и нечеткие системы / Д. Рутковская, М.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Пилиньский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, Л. Рутковский; Пер. с польского И. Д.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Рудинского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 – М.: Горячая линия-Телеком, 2008. – 452 с. - Ц(7.05). - ISBN 5-935171-03-1.</w:t>
      </w:r>
    </w:p>
    <w:p w14:paraId="6B8C9137" w14:textId="5F8B43CD" w:rsidR="00A019E7" w:rsidRDefault="00A019E7" w:rsidP="00DB127D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Donna L. Hudson; Maurice E. Cohen, "Neural Networks," in Neural Networks and Artificial Intelligenc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for Biomedical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Engineering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IEEE, 2000</w:t>
      </w:r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: 10.1109/9780470545355.part1</w:t>
      </w:r>
    </w:p>
    <w:p w14:paraId="438CD20E" w14:textId="7C6EE1D7" w:rsidR="00A019E7" w:rsidRPr="00A019E7" w:rsidRDefault="00A019E7" w:rsidP="002C6917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Madan M. Gupta; Liang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Jin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Noriyasu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Homma, "Multilayered Feedforward Neural Networks (MFNNs) and Backpropagation Learning Algorithms," in Static and Dynamic Neural Networks: From Fun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damentals to Advanced Theory ,</w:t>
      </w:r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IEEE, 2003,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: 10.1002/0471427950.ch4</w:t>
      </w:r>
    </w:p>
    <w:p w14:paraId="7CB4EA48" w14:textId="29CAC5F6" w:rsidR="00A019E7" w:rsidRPr="00A019E7" w:rsidRDefault="00A019E7" w:rsidP="00694473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Madan M. Gupta; Liang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Jin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Noriyasu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Homma, "Radial Basis Function Neural Networks," in Static and Dynamic Neural Networks: From Fundamentals to Adv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anced Theory , IEEE, 2003, </w:t>
      </w:r>
      <w:proofErr w:type="spellStart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019E7">
        <w:rPr>
          <w:rFonts w:ascii="Times New Roman" w:eastAsia="Times New Roman" w:hAnsi="Times New Roman" w:cs="Times New Roman"/>
          <w:sz w:val="24"/>
          <w:szCs w:val="24"/>
          <w:lang w:val="en-US"/>
        </w:rPr>
        <w:t>: 10.1002/0471427950.ch6</w:t>
      </w:r>
    </w:p>
    <w:p w14:paraId="6B2EB768" w14:textId="77777777" w:rsidR="00EB54C0" w:rsidRPr="00A019E7" w:rsidRDefault="00EB54C0" w:rsidP="00EB54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6EE134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9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72"/>
        <w:gridCol w:w="4315"/>
      </w:tblGrid>
      <w:tr w:rsidR="0068729C" w:rsidRPr="00EB54C0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B54C0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C4B5F29" w:rsidR="0068729C" w:rsidRPr="00EB54C0" w:rsidRDefault="00942A20" w:rsidP="00942A2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EB54C0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14:paraId="6219316C" w14:textId="77777777" w:rsidR="00942A20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B3564E9" w14:textId="62C55E21" w:rsidR="0068729C" w:rsidRPr="00EB54C0" w:rsidRDefault="00D350AF" w:rsidP="000C049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942A20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729C"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внутренней сети университета (договор)</w:t>
            </w:r>
          </w:p>
        </w:tc>
      </w:tr>
      <w:tr w:rsidR="00D350AF" w:rsidRPr="00EB54C0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7B89E49B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14:paraId="135D07BE" w14:textId="77777777" w:rsidR="00D350AF" w:rsidRPr="00EB54C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942A2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942A20" w:rsidRPr="00EB54C0" w14:paraId="5005CCF3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D24E6" w14:textId="74140F7B" w:rsidR="00942A20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CD020" w14:textId="77777777" w:rsidR="00942A20" w:rsidRPr="000C049A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0C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MATLAB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14:paraId="729D6398" w14:textId="21194DAB" w:rsidR="000C049A" w:rsidRPr="000C049A" w:rsidRDefault="000C049A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 Neural Network Toolbox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2A878" w14:textId="65D6E302" w:rsidR="00942A20" w:rsidRPr="00942A20" w:rsidRDefault="00942A20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EB54C0" w:rsidRDefault="00B509AD" w:rsidP="00942A20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DB726" w14:textId="67B73028" w:rsidR="0068729C" w:rsidRPr="00EB54C0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="00D350AF" w:rsidRPr="00EB54C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68729C" w:rsidRPr="00EB54C0" w14:paraId="2E24E156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D350AF" w:rsidRPr="00EB54C0" w14:paraId="59141FBE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942A20" w14:paraId="1E26BDE3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718C4308" w:rsidR="00D350AF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FD4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7BF6499B" w:rsidR="00D350AF" w:rsidRPr="00EB54C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r w:rsidR="00F46F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зарубежнои</w:t>
            </w:r>
            <w:proofErr w:type="spellEnd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̆ периодики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Xplore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46C10" w14:textId="706BD311" w:rsidR="00942A20" w:rsidRPr="00F46F93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942A20"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http://ieeexplore.ieee.org/</w:t>
            </w:r>
          </w:p>
          <w:p w14:paraId="64EAC8D0" w14:textId="1E429E5D" w:rsidR="00942A20" w:rsidRPr="00942A2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Онлайн-доступ со всех компьютеров НИУ ВШЭ и извне (по паролю)</w:t>
            </w:r>
          </w:p>
        </w:tc>
      </w:tr>
      <w:tr w:rsidR="00D350AF" w:rsidRPr="00EB54C0" w14:paraId="69BF5BFA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942A2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EB54C0" w14:paraId="532AFC65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700FE6C7" w:rsidR="00D350AF" w:rsidRPr="00EB54C0" w:rsidRDefault="00F46F93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2D15540F" w:rsidR="00D350AF" w:rsidRPr="00EB54C0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14:paraId="322094FB" w14:textId="77777777" w:rsidR="0068729C" w:rsidRPr="00EB54C0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003554" w14:textId="77777777" w:rsidR="000F7447" w:rsidRPr="00EB54C0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EB54C0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EB54C0">
        <w:rPr>
          <w:bCs/>
          <w:sz w:val="24"/>
          <w:szCs w:val="24"/>
        </w:rPr>
        <w:t>т использование</w:t>
      </w:r>
      <w:r w:rsidRPr="00EB54C0">
        <w:rPr>
          <w:bCs/>
          <w:sz w:val="24"/>
          <w:szCs w:val="24"/>
        </w:rPr>
        <w:t xml:space="preserve"> </w:t>
      </w:r>
      <w:r w:rsidR="00364DCA" w:rsidRPr="00EB54C0">
        <w:rPr>
          <w:bCs/>
          <w:sz w:val="24"/>
          <w:szCs w:val="24"/>
        </w:rPr>
        <w:t xml:space="preserve">и демонстрацию </w:t>
      </w:r>
      <w:r w:rsidRPr="00EB54C0">
        <w:rPr>
          <w:bCs/>
          <w:sz w:val="24"/>
          <w:szCs w:val="24"/>
        </w:rPr>
        <w:t>тематически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иллюстраци</w:t>
      </w:r>
      <w:r w:rsidR="00364DCA" w:rsidRPr="00EB54C0">
        <w:rPr>
          <w:bCs/>
          <w:sz w:val="24"/>
          <w:szCs w:val="24"/>
        </w:rPr>
        <w:t>й,</w:t>
      </w:r>
      <w:r w:rsidRPr="00EB54C0">
        <w:rPr>
          <w:bCs/>
          <w:sz w:val="24"/>
          <w:szCs w:val="24"/>
        </w:rPr>
        <w:t xml:space="preserve"> соответствующи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33BC7402" w:rsidR="00DB7D1F" w:rsidRPr="00EB54C0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ПЭВМ с доступом в Интернет (операционн</w:t>
      </w:r>
      <w:r w:rsidR="00DD3B9F">
        <w:rPr>
          <w:bCs/>
          <w:sz w:val="24"/>
          <w:szCs w:val="24"/>
        </w:rPr>
        <w:t xml:space="preserve">ая система, офисные программы, </w:t>
      </w:r>
      <w:r w:rsidRPr="00EB54C0">
        <w:rPr>
          <w:bCs/>
          <w:sz w:val="24"/>
          <w:szCs w:val="24"/>
        </w:rPr>
        <w:t>антивирусные программы);</w:t>
      </w:r>
    </w:p>
    <w:p w14:paraId="35097E48" w14:textId="13CE0E93" w:rsidR="00F46F93" w:rsidRDefault="00DB7D1F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мультимедийный проектор</w:t>
      </w:r>
      <w:r w:rsidR="0011464A" w:rsidRPr="00EB54C0">
        <w:rPr>
          <w:bCs/>
          <w:sz w:val="24"/>
          <w:szCs w:val="24"/>
        </w:rPr>
        <w:t xml:space="preserve"> с дистанционным управлением</w:t>
      </w:r>
      <w:r w:rsidRPr="00EB54C0">
        <w:rPr>
          <w:bCs/>
          <w:sz w:val="24"/>
          <w:szCs w:val="24"/>
        </w:rPr>
        <w:t>.</w:t>
      </w:r>
    </w:p>
    <w:p w14:paraId="6311C9FC" w14:textId="77777777" w:rsidR="00CB3B6B" w:rsidRPr="00CB3B6B" w:rsidRDefault="00CB3B6B" w:rsidP="00CB3B6B">
      <w:pPr>
        <w:pStyle w:val="ad"/>
        <w:widowControl w:val="0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14:paraId="12C2A019" w14:textId="678B0FD2" w:rsidR="00DB7D1F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46F93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</w:t>
      </w:r>
      <w:r>
        <w:rPr>
          <w:bCs/>
          <w:sz w:val="24"/>
          <w:szCs w:val="24"/>
        </w:rPr>
        <w:t>:</w:t>
      </w:r>
    </w:p>
    <w:p w14:paraId="41F00339" w14:textId="7DF27AA5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</w:t>
      </w:r>
      <w:r w:rsidRPr="00F46F93">
        <w:rPr>
          <w:bCs/>
          <w:sz w:val="24"/>
          <w:szCs w:val="24"/>
        </w:rPr>
        <w:t xml:space="preserve"> с возможностью подключения к сети Интернет и доступом к электронной инфор</w:t>
      </w:r>
      <w:r>
        <w:rPr>
          <w:bCs/>
          <w:sz w:val="24"/>
          <w:szCs w:val="24"/>
        </w:rPr>
        <w:t xml:space="preserve">мационно-образовательной среде </w:t>
      </w:r>
      <w:r w:rsidRPr="00F46F93">
        <w:rPr>
          <w:bCs/>
          <w:sz w:val="24"/>
          <w:szCs w:val="24"/>
        </w:rPr>
        <w:t>НИУ ВШЭ</w:t>
      </w:r>
      <w:r>
        <w:rPr>
          <w:bCs/>
          <w:sz w:val="24"/>
          <w:szCs w:val="24"/>
        </w:rPr>
        <w:t xml:space="preserve"> с установленным программным обеспечением согласно п.5.3.</w:t>
      </w:r>
    </w:p>
    <w:p w14:paraId="0311C36C" w14:textId="65D886DF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</w:t>
      </w:r>
      <w:r>
        <w:rPr>
          <w:bCs/>
          <w:sz w:val="24"/>
          <w:szCs w:val="24"/>
        </w:rPr>
        <w:t>м</w:t>
      </w:r>
      <w:r w:rsidRPr="00EB54C0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>ом</w:t>
      </w:r>
      <w:r w:rsidRPr="00EB54C0">
        <w:rPr>
          <w:bCs/>
          <w:sz w:val="24"/>
          <w:szCs w:val="24"/>
        </w:rPr>
        <w:t xml:space="preserve"> с дистанционным управлением.</w:t>
      </w:r>
    </w:p>
    <w:p w14:paraId="13D82016" w14:textId="194DD01A" w:rsid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25E31638" w14:textId="77777777" w:rsidR="00F46F93" w:rsidRP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sectPr w:rsidR="00F46F93" w:rsidRPr="00F4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55FADF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747B9"/>
    <w:rsid w:val="000A6E87"/>
    <w:rsid w:val="000C049A"/>
    <w:rsid w:val="000F7447"/>
    <w:rsid w:val="0011464A"/>
    <w:rsid w:val="00335987"/>
    <w:rsid w:val="003631AC"/>
    <w:rsid w:val="00364DCA"/>
    <w:rsid w:val="004327FC"/>
    <w:rsid w:val="00494694"/>
    <w:rsid w:val="0068729C"/>
    <w:rsid w:val="00712BF4"/>
    <w:rsid w:val="00736BFD"/>
    <w:rsid w:val="00792DEA"/>
    <w:rsid w:val="008C2FD4"/>
    <w:rsid w:val="008F4333"/>
    <w:rsid w:val="00942A20"/>
    <w:rsid w:val="00967D87"/>
    <w:rsid w:val="009A66FC"/>
    <w:rsid w:val="00A019E7"/>
    <w:rsid w:val="00B509AD"/>
    <w:rsid w:val="00B629D5"/>
    <w:rsid w:val="00BC0F9E"/>
    <w:rsid w:val="00BC3F6D"/>
    <w:rsid w:val="00CB3B6B"/>
    <w:rsid w:val="00D350AF"/>
    <w:rsid w:val="00DB7D1F"/>
    <w:rsid w:val="00DC55E6"/>
    <w:rsid w:val="00DD3B9F"/>
    <w:rsid w:val="00E05767"/>
    <w:rsid w:val="00EB54C0"/>
    <w:rsid w:val="00F2532C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46EB-167D-4F65-9B7E-0405A58E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neuron</cp:lastModifiedBy>
  <cp:revision>16</cp:revision>
  <cp:lastPrinted>2019-01-18T06:55:00Z</cp:lastPrinted>
  <dcterms:created xsi:type="dcterms:W3CDTF">2019-01-17T08:06:00Z</dcterms:created>
  <dcterms:modified xsi:type="dcterms:W3CDTF">2019-01-25T09:53:00Z</dcterms:modified>
</cp:coreProperties>
</file>