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right="-799" w:firstLine="567"/>
        <w:jc w:val="center"/>
        <w:rPr>
          <w:rFonts w:ascii="Times New Roman" w:hAnsi="Times New Roman" w:cs="Times New Roman"/>
          <w:b/>
          <w:b/>
          <w:bCs/>
          <w:color w:val="000000"/>
          <w:sz w:val="24"/>
          <w:szCs w:val="24"/>
        </w:rPr>
      </w:pPr>
      <w:r>
        <w:rPr>
          <w:rFonts w:cs="Times New Roman" w:ascii="Times New Roman" w:hAnsi="Times New Roman"/>
          <w:b/>
          <w:bCs/>
          <w:color w:val="000000"/>
          <w:sz w:val="24"/>
          <w:szCs w:val="24"/>
        </w:rPr>
      </w:r>
    </w:p>
    <w:p>
      <w:pPr>
        <w:pStyle w:val="Normal"/>
        <w:spacing w:before="0" w:after="0"/>
        <w:ind w:right="-799" w:firstLine="567"/>
        <w:jc w:val="center"/>
        <w:rPr/>
      </w:pPr>
      <w:r>
        <w:rPr>
          <w:rFonts w:cs="Times New Roman" w:ascii="Times New Roman" w:hAnsi="Times New Roman"/>
          <w:b/>
          <w:bCs/>
          <w:color w:val="000000"/>
          <w:sz w:val="24"/>
          <w:szCs w:val="24"/>
        </w:rPr>
        <w:t xml:space="preserve">Программа учебной дисциплины </w:t>
      </w:r>
    </w:p>
    <w:p>
      <w:pPr>
        <w:pStyle w:val="Normal"/>
        <w:spacing w:before="0" w:after="0"/>
        <w:ind w:right="-799" w:firstLine="567"/>
        <w:jc w:val="center"/>
        <w:rPr/>
      </w:pPr>
      <w:r>
        <w:rPr>
          <w:rFonts w:cs="Times New Roman" w:ascii="Times New Roman" w:hAnsi="Times New Roman"/>
          <w:b/>
          <w:sz w:val="24"/>
          <w:szCs w:val="24"/>
        </w:rPr>
        <w:t>«</w:t>
      </w:r>
      <w:r>
        <w:rPr>
          <w:rFonts w:eastAsia="Times New Roman" w:cs="Times New Roman" w:ascii="Times New Roman" w:hAnsi="Times New Roman"/>
          <w:b/>
          <w:sz w:val="24"/>
          <w:szCs w:val="24"/>
        </w:rPr>
        <w:t>Проектирование архитектуры программных систем</w:t>
      </w:r>
      <w:r>
        <w:rPr>
          <w:rFonts w:cs="Times New Roman" w:ascii="Times New Roman" w:hAnsi="Times New Roman"/>
          <w:b/>
          <w:sz w:val="24"/>
          <w:szCs w:val="24"/>
        </w:rPr>
        <w:t>»</w:t>
      </w:r>
    </w:p>
    <w:p>
      <w:pPr>
        <w:pStyle w:val="Normal"/>
        <w:spacing w:before="0" w:after="0"/>
        <w:ind w:right="-799" w:firstLine="567"/>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Утверждена </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Академическим советом ООП</w:t>
      </w:r>
    </w:p>
    <w:p>
      <w:pPr>
        <w:pStyle w:val="Normal"/>
        <w:spacing w:before="0" w:after="0"/>
        <w:ind w:right="-799" w:firstLine="4678"/>
        <w:jc w:val="center"/>
        <w:rPr/>
      </w:pPr>
      <w:r>
        <w:rPr>
          <w:rFonts w:eastAsia="Times New Roman" w:cs="Times New Roman" w:ascii="Times New Roman" w:hAnsi="Times New Roman"/>
          <w:sz w:val="24"/>
          <w:szCs w:val="24"/>
        </w:rPr>
        <w:t>Протокол № от «__»_____20__ г.</w:t>
      </w:r>
    </w:p>
    <w:p>
      <w:pPr>
        <w:pStyle w:val="Normal"/>
        <w:spacing w:before="0" w:after="0"/>
        <w:ind w:right="-799" w:firstLine="4678"/>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a7"/>
        <w:tblW w:w="9351" w:type="dxa"/>
        <w:jc w:val="left"/>
        <w:tblInd w:w="-5" w:type="dxa"/>
        <w:tblCellMar>
          <w:top w:w="0" w:type="dxa"/>
          <w:left w:w="103" w:type="dxa"/>
          <w:bottom w:w="0" w:type="dxa"/>
          <w:right w:w="108" w:type="dxa"/>
        </w:tblCellMar>
        <w:tblLook w:firstRow="1" w:noVBand="1" w:lastRow="0" w:firstColumn="1" w:lastColumn="0" w:noHBand="0" w:val="04a0"/>
      </w:tblPr>
      <w:tblGrid>
        <w:gridCol w:w="2161"/>
        <w:gridCol w:w="7189"/>
      </w:tblGrid>
      <w:tr>
        <w:trPr/>
        <w:tc>
          <w:tcPr>
            <w:tcW w:w="2161" w:type="dxa"/>
            <w:tcBorders/>
            <w:shd w:fill="auto" w:val="clear"/>
            <w:tcMar>
              <w:left w:w="103"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Автор </w:t>
            </w:r>
          </w:p>
        </w:tc>
        <w:tc>
          <w:tcPr>
            <w:tcW w:w="7189" w:type="dxa"/>
            <w:tcBorders/>
            <w:shd w:fill="auto" w:val="clear"/>
            <w:tcMar>
              <w:left w:w="103"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Кумсков М. И., проф., д. физ.-мат. н.</w:t>
            </w:r>
          </w:p>
        </w:tc>
      </w:tr>
      <w:tr>
        <w:trPr/>
        <w:tc>
          <w:tcPr>
            <w:tcW w:w="2161" w:type="dxa"/>
            <w:tcBorders/>
            <w:shd w:fill="auto" w:val="clear"/>
            <w:tcMar>
              <w:left w:w="103"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Число кредитов </w:t>
            </w:r>
          </w:p>
        </w:tc>
        <w:tc>
          <w:tcPr>
            <w:tcW w:w="7189" w:type="dxa"/>
            <w:tcBorders/>
            <w:shd w:fill="auto" w:val="clear"/>
            <w:tcMar>
              <w:left w:w="103"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r>
      <w:tr>
        <w:trPr/>
        <w:tc>
          <w:tcPr>
            <w:tcW w:w="2161" w:type="dxa"/>
            <w:tcBorders/>
            <w:shd w:fill="auto" w:val="clear"/>
            <w:tcMar>
              <w:left w:w="103"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Контактная работа (час.) </w:t>
            </w:r>
          </w:p>
        </w:tc>
        <w:tc>
          <w:tcPr>
            <w:tcW w:w="7189" w:type="dxa"/>
            <w:tcBorders/>
            <w:shd w:fill="auto" w:val="clear"/>
            <w:tcMar>
              <w:left w:w="103"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64</w:t>
            </w:r>
          </w:p>
        </w:tc>
      </w:tr>
      <w:tr>
        <w:trPr/>
        <w:tc>
          <w:tcPr>
            <w:tcW w:w="2161" w:type="dxa"/>
            <w:tcBorders/>
            <w:shd w:fill="auto" w:val="clear"/>
            <w:tcMar>
              <w:left w:w="103"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Самостоятельная работа (час.) </w:t>
            </w:r>
          </w:p>
        </w:tc>
        <w:tc>
          <w:tcPr>
            <w:tcW w:w="7189" w:type="dxa"/>
            <w:tcBorders/>
            <w:shd w:fill="auto" w:val="clear"/>
            <w:tcMar>
              <w:left w:w="103"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126</w:t>
            </w:r>
          </w:p>
        </w:tc>
      </w:tr>
      <w:tr>
        <w:trPr/>
        <w:tc>
          <w:tcPr>
            <w:tcW w:w="2161" w:type="dxa"/>
            <w:tcBorders/>
            <w:shd w:fill="auto" w:val="clear"/>
            <w:tcMar>
              <w:left w:w="103"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Курс </w:t>
            </w:r>
          </w:p>
        </w:tc>
        <w:tc>
          <w:tcPr>
            <w:tcW w:w="7189" w:type="dxa"/>
            <w:tcBorders/>
            <w:shd w:fill="auto" w:val="clear"/>
            <w:tcMar>
              <w:left w:w="103"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3</w:t>
            </w:r>
          </w:p>
        </w:tc>
      </w:tr>
      <w:tr>
        <w:trPr/>
        <w:tc>
          <w:tcPr>
            <w:tcW w:w="2161" w:type="dxa"/>
            <w:tcBorders/>
            <w:shd w:fill="auto" w:val="clear"/>
            <w:tcMar>
              <w:left w:w="103" w:type="dxa"/>
            </w:tcMar>
          </w:tcPr>
          <w:p>
            <w:pPr>
              <w:pStyle w:val="Normal"/>
              <w:spacing w:lineRule="auto" w:line="240" w:before="0" w:after="0"/>
              <w:ind w:right="179"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Формат изучения дисциплины</w:t>
            </w:r>
          </w:p>
        </w:tc>
        <w:tc>
          <w:tcPr>
            <w:tcW w:w="7189" w:type="dxa"/>
            <w:tcBorders/>
            <w:shd w:fill="auto" w:val="clear"/>
            <w:tcMar>
              <w:left w:w="103" w:type="dxa"/>
            </w:tcMar>
          </w:tcPr>
          <w:p>
            <w:pPr>
              <w:pStyle w:val="Normal"/>
              <w:spacing w:lineRule="auto" w:line="240" w:before="0" w:after="0"/>
              <w:ind w:right="-799"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Без использования онлайн-курсов</w:t>
            </w:r>
          </w:p>
        </w:tc>
      </w:tr>
    </w:tbl>
    <w:p>
      <w:pPr>
        <w:pStyle w:val="Normal"/>
        <w:spacing w:before="0" w:after="0"/>
        <w:ind w:right="-799" w:firstLine="567"/>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Web"/>
        <w:numPr>
          <w:ilvl w:val="0"/>
          <w:numId w:val="1"/>
        </w:numPr>
        <w:shd w:val="clear" w:color="auto" w:fill="FFFFFF"/>
        <w:spacing w:beforeAutospacing="0" w:before="0" w:afterAutospacing="0" w:after="0"/>
        <w:jc w:val="center"/>
        <w:textAlignment w:val="baseline"/>
        <w:rPr>
          <w:b/>
          <w:b/>
          <w:lang w:eastAsia="en-US"/>
        </w:rPr>
      </w:pPr>
      <w:r>
        <w:rPr>
          <w:b/>
          <w:lang w:eastAsia="en-US"/>
        </w:rPr>
        <w:t>ЦЕЛЬ, РЕЗУЛЬТАТЫ ОСВОЕНИЯ ДИСЦИПЛИНЫ И ПРЕРЕКВИЗИТЫ</w:t>
      </w:r>
    </w:p>
    <w:p>
      <w:pPr>
        <w:pStyle w:val="Normal"/>
        <w:spacing w:lineRule="auto" w:line="230" w:before="0" w:after="0"/>
        <w:ind w:right="40" w:firstLine="567"/>
        <w:jc w:val="both"/>
        <w:rPr/>
      </w:pPr>
      <w:r>
        <w:rPr>
          <w:rFonts w:eastAsia="Times New Roman" w:cs="Times New Roman" w:ascii="Times New Roman" w:hAnsi="Times New Roman"/>
          <w:sz w:val="24"/>
          <w:szCs w:val="24"/>
        </w:rPr>
        <w:t>Целями освоения дисциплины «Проектирование архитектуры программных систем» являются получение теоретических знаний и практических навыков работы с требованиями к информационным системам (ИС) как входных данных для проектирования, а также получение теоретических знаний и практических навыков при выполнении основных задач архитектора и дизайнера в процессе проектирования и визуального моделирования на UML, согласно методологии IBM Rational Unified Process (IBM RUP).</w:t>
      </w:r>
    </w:p>
    <w:p>
      <w:pPr>
        <w:pStyle w:val="Normal"/>
        <w:spacing w:lineRule="auto" w:line="230" w:before="0" w:after="0"/>
        <w:ind w:right="4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30" w:before="0" w:after="0"/>
        <w:ind w:right="40"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exact" w:line="14"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pPr>
      <w:r>
        <w:rPr>
          <w:rFonts w:eastAsia="Times New Roman" w:cs="Times New Roman" w:ascii="Times New Roman" w:hAnsi="Times New Roman"/>
          <w:sz w:val="24"/>
          <w:szCs w:val="24"/>
        </w:rPr>
        <w:t>В результате освоения дисциплины студент должен:</w:t>
      </w:r>
    </w:p>
    <w:p>
      <w:pPr>
        <w:pStyle w:val="Normal"/>
        <w:spacing w:lineRule="exact" w:line="12"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знать:</w:t>
      </w:r>
    </w:p>
    <w:p>
      <w:pPr>
        <w:pStyle w:val="Normal"/>
        <w:numPr>
          <w:ilvl w:val="0"/>
          <w:numId w:val="10"/>
        </w:numPr>
        <w:tabs>
          <w:tab w:val="left" w:pos="992" w:leader="none"/>
        </w:tabs>
        <w:spacing w:before="0" w:after="0"/>
        <w:jc w:val="both"/>
        <w:rPr/>
      </w:pPr>
      <w:r>
        <w:rPr>
          <w:rFonts w:eastAsia="Times New Roman" w:cs="Times New Roman" w:ascii="Times New Roman" w:hAnsi="Times New Roman"/>
          <w:sz w:val="24"/>
          <w:szCs w:val="24"/>
        </w:rPr>
        <w:t xml:space="preserve">основные понятия, используемые при проектировании и создании приложений, информационных систем (ИС), включая лучшие практики разработки программного обеспечения(ПО); </w:t>
      </w:r>
    </w:p>
    <w:p>
      <w:pPr>
        <w:pStyle w:val="Normal"/>
        <w:numPr>
          <w:ilvl w:val="0"/>
          <w:numId w:val="10"/>
        </w:numPr>
        <w:tabs>
          <w:tab w:val="left" w:pos="992" w:leader="none"/>
        </w:tabs>
        <w:spacing w:before="0" w:after="0"/>
        <w:jc w:val="both"/>
        <w:rPr/>
      </w:pPr>
      <w:r>
        <w:rPr>
          <w:rFonts w:eastAsia="Times New Roman" w:cs="Times New Roman" w:ascii="Times New Roman" w:hAnsi="Times New Roman"/>
          <w:sz w:val="24"/>
          <w:szCs w:val="24"/>
        </w:rPr>
        <w:t xml:space="preserve">основы визуального моделирования при проектировании и разработке архитектуры ПО, способы преобразования требований к ИС на основе сценариев использования в архитектурные представления ПО; </w:t>
      </w:r>
    </w:p>
    <w:p>
      <w:pPr>
        <w:pStyle w:val="Normal"/>
        <w:numPr>
          <w:ilvl w:val="0"/>
          <w:numId w:val="10"/>
        </w:numPr>
        <w:tabs>
          <w:tab w:val="left" w:pos="992" w:leader="none"/>
        </w:tabs>
        <w:spacing w:before="0" w:after="0"/>
        <w:jc w:val="both"/>
        <w:rPr/>
      </w:pPr>
      <w:r>
        <w:rPr>
          <w:rFonts w:eastAsia="Times New Roman" w:cs="Times New Roman" w:ascii="Times New Roman" w:hAnsi="Times New Roman"/>
          <w:sz w:val="24"/>
          <w:szCs w:val="24"/>
        </w:rPr>
        <w:t>основные задачи, выполняемые архитектором и разработчиком при проектировании по согласно методологии IBM RUP.</w:t>
      </w:r>
    </w:p>
    <w:p>
      <w:pPr>
        <w:pStyle w:val="Normal"/>
        <w:tabs>
          <w:tab w:val="left" w:pos="992" w:leader="none"/>
        </w:tabs>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уметь:</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строить проектные модели ПО и ИС с использование диаграмм визуальной нотации UML (Унифицированный язык моделирования);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проектировать логическое представление архитектуры на UML;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пошагово строить на UML диаграммы классов, представляющие модель предметной области и ключевые абстракции проекта;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с использование паттернов проектирования трансформировать модель предметной области;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 xml:space="preserve">идентифицировать и разрабатывать спецификации сценариев использования ИС для создания классов-участников реализации; </w:t>
      </w:r>
    </w:p>
    <w:p>
      <w:pPr>
        <w:pStyle w:val="Normal"/>
        <w:numPr>
          <w:ilvl w:val="0"/>
          <w:numId w:val="11"/>
        </w:numPr>
        <w:tabs>
          <w:tab w:val="left" w:pos="1455" w:leader="none"/>
        </w:tabs>
        <w:spacing w:before="0" w:after="0"/>
        <w:jc w:val="both"/>
        <w:rPr/>
      </w:pPr>
      <w:r>
        <w:rPr>
          <w:rFonts w:eastAsia="Times New Roman" w:cs="Times New Roman" w:ascii="Times New Roman" w:hAnsi="Times New Roman"/>
          <w:sz w:val="24"/>
          <w:szCs w:val="24"/>
        </w:rPr>
        <w:t>использовать диаграммы взаимодействия, состояний и активности при проектировании ПО.</w:t>
      </w:r>
    </w:p>
    <w:p>
      <w:pPr>
        <w:pStyle w:val="Normal"/>
        <w:tabs>
          <w:tab w:val="left" w:pos="1455" w:leader="none"/>
        </w:tabs>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eastAsia="Times New Roman" w:cs="Times New Roman" w:ascii="Times New Roman" w:hAnsi="Times New Roman"/>
          <w:b/>
          <w:bCs/>
          <w:sz w:val="24"/>
          <w:szCs w:val="24"/>
        </w:rPr>
        <w:t>владеть:</w:t>
      </w:r>
    </w:p>
    <w:p>
      <w:pPr>
        <w:pStyle w:val="Normal"/>
        <w:numPr>
          <w:ilvl w:val="0"/>
          <w:numId w:val="12"/>
        </w:numPr>
        <w:tabs>
          <w:tab w:val="left" w:pos="1009" w:leader="none"/>
        </w:tabs>
        <w:spacing w:before="0" w:after="0"/>
        <w:jc w:val="both"/>
        <w:rPr/>
      </w:pPr>
      <w:r>
        <w:rPr>
          <w:rFonts w:eastAsia="Times New Roman" w:cs="Times New Roman" w:ascii="Times New Roman" w:hAnsi="Times New Roman"/>
          <w:sz w:val="24"/>
          <w:szCs w:val="24"/>
        </w:rPr>
        <w:t xml:space="preserve">навыками пошагового построения проекта ПО как последовательного набора UML диаграмм в инструментальном CASE средстве; </w:t>
      </w:r>
    </w:p>
    <w:p>
      <w:pPr>
        <w:pStyle w:val="Normal"/>
        <w:numPr>
          <w:ilvl w:val="0"/>
          <w:numId w:val="12"/>
        </w:numPr>
        <w:tabs>
          <w:tab w:val="left" w:pos="1009" w:leader="none"/>
        </w:tabs>
        <w:spacing w:before="0" w:after="0"/>
        <w:jc w:val="both"/>
        <w:rPr/>
      </w:pPr>
      <w:r>
        <w:rPr>
          <w:rFonts w:eastAsia="Times New Roman" w:cs="Times New Roman" w:ascii="Times New Roman" w:hAnsi="Times New Roman"/>
          <w:sz w:val="24"/>
          <w:szCs w:val="24"/>
        </w:rPr>
        <w:t xml:space="preserve">навыками реализации лучших практик разработки программного обеспечения, включая построения компонентной архитектуры ПО и применение архитектурных механизмов анализа; </w:t>
      </w:r>
    </w:p>
    <w:p>
      <w:pPr>
        <w:pStyle w:val="Normal"/>
        <w:numPr>
          <w:ilvl w:val="0"/>
          <w:numId w:val="12"/>
        </w:numPr>
        <w:tabs>
          <w:tab w:val="left" w:pos="1009" w:leader="none"/>
        </w:tabs>
        <w:spacing w:before="0" w:after="0"/>
        <w:jc w:val="both"/>
        <w:rPr/>
      </w:pPr>
      <w:r>
        <w:rPr>
          <w:rFonts w:eastAsia="Times New Roman" w:cs="Times New Roman" w:ascii="Times New Roman" w:hAnsi="Times New Roman"/>
          <w:sz w:val="24"/>
          <w:szCs w:val="24"/>
        </w:rPr>
        <w:t>навыками использования визуальных диаграмм UML при проектировании архитектурных представлений.</w:t>
      </w:r>
    </w:p>
    <w:p>
      <w:pPr>
        <w:pStyle w:val="Normal"/>
        <w:tabs>
          <w:tab w:val="left" w:pos="1009" w:leader="none"/>
        </w:tabs>
        <w:spacing w:before="0" w:after="0"/>
        <w:ind w:firstLine="567"/>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sz w:val="24"/>
          <w:szCs w:val="24"/>
        </w:rPr>
      </w:pPr>
      <w:r>
        <w:rPr>
          <w:rFonts w:cs="Times New Roman" w:ascii="Times New Roman" w:hAnsi="Times New Roman"/>
          <w:sz w:val="24"/>
          <w:szCs w:val="24"/>
        </w:rPr>
        <w:t>Изучение дисциплины базируется на следующих дисциплинах:</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«Программирование»</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«Введение в программную инженерию»</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«Конструирование программного обеспечения»</w:t>
      </w:r>
    </w:p>
    <w:p>
      <w:pPr>
        <w:pStyle w:val="Normal"/>
        <w:numPr>
          <w:ilvl w:val="0"/>
          <w:numId w:val="9"/>
        </w:numPr>
        <w:spacing w:before="0" w:after="0"/>
        <w:jc w:val="both"/>
        <w:rPr>
          <w:rFonts w:ascii="Times New Roman" w:hAnsi="Times New Roman"/>
          <w:sz w:val="24"/>
          <w:szCs w:val="24"/>
        </w:rPr>
      </w:pPr>
      <w:r>
        <w:rPr>
          <w:rFonts w:cs="Times New Roman" w:ascii="Times New Roman" w:hAnsi="Times New Roman"/>
          <w:sz w:val="24"/>
          <w:szCs w:val="24"/>
        </w:rPr>
        <w:t>«Алгоритмы и структуры данных»</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t>Для освоения учебной дисциплины студенты должны владеть следующими знаниями и компетенциями:</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Владеть: навыками решения задач из следующих разделов современной математики: математический анализ, линейная алгебра и аналитическая геометрия, математическая логика, дискретная математики, знаниями основных алгоритмов при работе с массивами, списками и деревьями, навыками разработки программ и программных систем с использованием баз данных.</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Знать: основные направления, проблемы, теории и методы современной математики, в том числе основы математического анализа, линейной алгебры, дискретной математики и математической логики, основные понятия информатики, используемые при проектировании и разработке программ.</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Уметь: решать стандартные задачи математического анализа, линейной алгебры, дискретной математики и математической логики и применять идеи, использованные в их решениях, для решения аналогичных задач, составлять решения задач на алгоритмических языках, включая Си и С++.</w:t>
      </w:r>
    </w:p>
    <w:p>
      <w:pPr>
        <w:pStyle w:val="Normal"/>
        <w:numPr>
          <w:ilvl w:val="0"/>
          <w:numId w:val="2"/>
        </w:numPr>
        <w:spacing w:before="0" w:after="0"/>
        <w:jc w:val="both"/>
        <w:rPr>
          <w:rFonts w:ascii="Times New Roman" w:hAnsi="Times New Roman"/>
          <w:sz w:val="24"/>
          <w:szCs w:val="24"/>
        </w:rPr>
      </w:pPr>
      <w:r>
        <w:rPr>
          <w:rFonts w:cs="Times New Roman" w:ascii="Times New Roman" w:hAnsi="Times New Roman"/>
          <w:sz w:val="24"/>
          <w:szCs w:val="24"/>
        </w:rPr>
        <w:t>Иметь навык: программирования на языке высокого уровня типа Си++ или С#.</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firstLine="567"/>
        <w:jc w:val="both"/>
        <w:rPr>
          <w:rFonts w:ascii="Times New Roman" w:hAnsi="Times New Roman"/>
          <w:sz w:val="24"/>
          <w:szCs w:val="24"/>
        </w:rPr>
      </w:pPr>
      <w:r>
        <w:rPr>
          <w:rFonts w:cs="Times New Roman" w:ascii="Times New Roman" w:hAnsi="Times New Roman"/>
          <w:sz w:val="24"/>
          <w:szCs w:val="24"/>
        </w:rPr>
        <w:t>Основные положения дисциплины должны быть использованы в дальнейшем при подготовке курсовых и выпускных квалификационных работ.</w:t>
      </w:r>
    </w:p>
    <w:p>
      <w:pPr>
        <w:pStyle w:val="Normal"/>
        <w:spacing w:before="0" w:after="0"/>
        <w:ind w:firstLine="567"/>
        <w:jc w:val="both"/>
        <w:rPr>
          <w:rFonts w:ascii="Times New Roman" w:hAnsi="Times New Roman" w:cs="Times New Roman"/>
          <w:sz w:val="24"/>
          <w:szCs w:val="24"/>
        </w:rPr>
      </w:pPr>
      <w:r>
        <w:rPr>
          <w:rFonts w:cs="Times New Roman" w:ascii="Times New Roman" w:hAnsi="Times New Roman"/>
          <w:sz w:val="24"/>
          <w:szCs w:val="24"/>
        </w:rPr>
      </w:r>
    </w:p>
    <w:p>
      <w:pPr>
        <w:pStyle w:val="NormalWeb"/>
        <w:numPr>
          <w:ilvl w:val="0"/>
          <w:numId w:val="1"/>
        </w:numPr>
        <w:shd w:val="clear" w:color="auto" w:fill="FFFFFF"/>
        <w:spacing w:beforeAutospacing="0" w:before="0" w:afterAutospacing="0" w:after="0"/>
        <w:jc w:val="center"/>
        <w:textAlignment w:val="baseline"/>
        <w:rPr/>
      </w:pPr>
      <w:r>
        <w:rPr>
          <w:b/>
          <w:lang w:eastAsia="en-US"/>
        </w:rPr>
        <w:t>СОДЕРЖАНИЕ</w:t>
      </w:r>
      <w:r>
        <w:rPr>
          <w:b/>
          <w:bCs/>
          <w:color w:val="000000"/>
        </w:rPr>
        <w:t xml:space="preserve"> УЧЕБНОЙ ДИСЦИПЛИНЫ</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jc w:val="both"/>
        <w:rPr>
          <w:rFonts w:ascii="Times New Roman" w:hAnsi="Times New Roman"/>
          <w:b/>
          <w:b/>
          <w:bCs/>
          <w:sz w:val="24"/>
          <w:szCs w:val="24"/>
        </w:rPr>
      </w:pPr>
      <w:r>
        <w:rPr>
          <w:rFonts w:ascii="Times New Roman" w:hAnsi="Times New Roman"/>
          <w:b/>
          <w:bCs/>
          <w:sz w:val="24"/>
          <w:szCs w:val="24"/>
        </w:rPr>
        <w:t>Тема 1.  Методология IBM Rational Unified Process (IBM RUP). Лучшие практики разработки ИС.</w:t>
      </w:r>
    </w:p>
    <w:p>
      <w:pPr>
        <w:pStyle w:val="Normal"/>
        <w:spacing w:before="0" w:after="0"/>
        <w:jc w:val="both"/>
        <w:rPr>
          <w:rFonts w:ascii="Times New Roman" w:hAnsi="Times New Roman"/>
          <w:sz w:val="24"/>
          <w:szCs w:val="24"/>
        </w:rPr>
      </w:pPr>
      <w:r>
        <w:rPr>
          <w:rFonts w:ascii="Times New Roman" w:hAnsi="Times New Roman"/>
          <w:sz w:val="24"/>
          <w:szCs w:val="24"/>
        </w:rPr>
        <w:t>Назначение лучших практик. Связь практик с визуальным моделированием. Инструментальная поддержка практик. Понятие компоненты в архитекторе ИС. Интерфейс компоненты. Версионный контроль основных документов. Понятие конфигурации. Понятие архитектуры ИС, архитектурные представления ИС.</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bCs/>
          <w:sz w:val="24"/>
          <w:szCs w:val="24"/>
        </w:rPr>
      </w:pPr>
      <w:r>
        <w:rPr>
          <w:rFonts w:ascii="Times New Roman" w:hAnsi="Times New Roman"/>
          <w:b/>
          <w:bCs/>
          <w:sz w:val="24"/>
          <w:szCs w:val="24"/>
        </w:rPr>
        <w:t>Тема 2.  Унифицированный язык моделирование UML. Диаграммы UML.</w:t>
      </w:r>
    </w:p>
    <w:p>
      <w:pPr>
        <w:pStyle w:val="Normal"/>
        <w:spacing w:before="0" w:after="0"/>
        <w:jc w:val="both"/>
        <w:rPr>
          <w:rFonts w:ascii="Times New Roman" w:hAnsi="Times New Roman"/>
          <w:sz w:val="24"/>
          <w:szCs w:val="24"/>
        </w:rPr>
      </w:pPr>
      <w:r>
        <w:rPr>
          <w:rFonts w:ascii="Times New Roman" w:hAnsi="Times New Roman"/>
          <w:sz w:val="24"/>
          <w:szCs w:val="24"/>
        </w:rPr>
        <w:t>Основные принципы визуального моделирования. Сложность ПО и архитектурные представления.</w:t>
      </w:r>
    </w:p>
    <w:p>
      <w:pPr>
        <w:pStyle w:val="Normal"/>
        <w:spacing w:before="0" w:after="0"/>
        <w:jc w:val="both"/>
        <w:rPr>
          <w:rFonts w:ascii="Times New Roman" w:hAnsi="Times New Roman"/>
          <w:sz w:val="24"/>
          <w:szCs w:val="24"/>
        </w:rPr>
      </w:pPr>
      <w:r>
        <w:rPr>
          <w:rFonts w:ascii="Times New Roman" w:hAnsi="Times New Roman"/>
          <w:sz w:val="24"/>
          <w:szCs w:val="24"/>
        </w:rPr>
        <w:t>Статические и динамические диаграммы UML. Репозиторий модели CASE средства. Прямое и об-</w:t>
      </w:r>
    </w:p>
    <w:p>
      <w:pPr>
        <w:pStyle w:val="Normal"/>
        <w:spacing w:before="0" w:after="0"/>
        <w:jc w:val="both"/>
        <w:rPr>
          <w:rFonts w:ascii="Times New Roman" w:hAnsi="Times New Roman"/>
          <w:sz w:val="24"/>
          <w:szCs w:val="24"/>
        </w:rPr>
      </w:pPr>
      <w:r>
        <w:rPr>
          <w:rFonts w:ascii="Times New Roman" w:hAnsi="Times New Roman"/>
          <w:sz w:val="24"/>
          <w:szCs w:val="24"/>
        </w:rPr>
        <w:t>ратное проектирование кода программ и структуры базы данных. Стереотипы UML и их использование.</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b/>
          <w:b/>
          <w:bCs/>
          <w:sz w:val="24"/>
          <w:szCs w:val="24"/>
        </w:rPr>
      </w:pPr>
      <w:r>
        <w:rPr>
          <w:rFonts w:ascii="Times New Roman" w:hAnsi="Times New Roman"/>
          <w:b/>
          <w:bCs/>
          <w:sz w:val="24"/>
          <w:szCs w:val="24"/>
        </w:rPr>
        <w:t>Тема 3.  Классы и объекты. Отношения между классами. Диаграмма классов UML.</w:t>
      </w:r>
    </w:p>
    <w:p>
      <w:pPr>
        <w:pStyle w:val="Normal"/>
        <w:spacing w:before="0" w:after="0"/>
        <w:jc w:val="both"/>
        <w:rPr>
          <w:rFonts w:ascii="Times New Roman" w:hAnsi="Times New Roman"/>
          <w:sz w:val="24"/>
          <w:szCs w:val="24"/>
        </w:rPr>
      </w:pPr>
      <w:r>
        <w:rPr>
          <w:rFonts w:ascii="Times New Roman" w:hAnsi="Times New Roman"/>
          <w:sz w:val="24"/>
          <w:szCs w:val="24"/>
        </w:rPr>
        <w:t>Понятие класса и объекта. Отношения между классами и из визуальное представление. Ассоциация и ее разновидности. Понятие навигации ассоциации, наследования, зависимости. Отличие агрегации от композиции. Понятие множественности ассоциации. Паттерны при создании и преобразовании UML диаграмм классов. Ассоциативные классы и их использование в проекте.</w:t>
      </w:r>
    </w:p>
    <w:p>
      <w:pPr>
        <w:pStyle w:val="Normal"/>
        <w:spacing w:before="0" w:after="0"/>
        <w:jc w:val="both"/>
        <w:rPr>
          <w:rFonts w:cs="Times New Roman"/>
          <w:b/>
          <w:b/>
          <w:bCs/>
        </w:rPr>
      </w:pPr>
      <w:r>
        <w:rPr>
          <w:rFonts w:cs="Times New Roman"/>
          <w:b/>
          <w:bCs/>
        </w:rPr>
      </w:r>
    </w:p>
    <w:p>
      <w:pPr>
        <w:pStyle w:val="Normal"/>
        <w:spacing w:before="0" w:after="0"/>
        <w:jc w:val="both"/>
        <w:rPr>
          <w:rFonts w:ascii="Times New Roman" w:hAnsi="Times New Roman"/>
          <w:sz w:val="24"/>
          <w:szCs w:val="24"/>
        </w:rPr>
      </w:pPr>
      <w:r>
        <w:rPr>
          <w:rFonts w:cs="Times New Roman" w:ascii="Times New Roman" w:hAnsi="Times New Roman"/>
          <w:b/>
          <w:bCs/>
          <w:sz w:val="24"/>
          <w:szCs w:val="24"/>
        </w:rPr>
        <w:t>Тема 4.  Процесс выявления требований к ИС (IBM RUP). Сценарии использова-</w:t>
      </w:r>
    </w:p>
    <w:p>
      <w:pPr>
        <w:pStyle w:val="Normal"/>
        <w:spacing w:before="0" w:after="0"/>
        <w:jc w:val="both"/>
        <w:rPr>
          <w:rFonts w:ascii="Times New Roman" w:hAnsi="Times New Roman"/>
          <w:sz w:val="24"/>
          <w:szCs w:val="24"/>
        </w:rPr>
      </w:pPr>
      <w:r>
        <w:rPr>
          <w:rFonts w:cs="Times New Roman" w:ascii="Times New Roman" w:hAnsi="Times New Roman"/>
          <w:b/>
          <w:bCs/>
          <w:sz w:val="24"/>
          <w:szCs w:val="24"/>
        </w:rPr>
        <w:t>ния ИС (СиС).</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Заинтересованные лица, свойства ИС, классификация свойств. Формулировка проблемы. Диаграмма причинно-следственных связей. Матрица трассировки требований. Техника выявления трудоемкости СиС и свойств ИС. Понятие риска. Понятие объема работ проекта (Scope). Инструментальная поддержка процесса.</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5.  Эскиз и спецификация сценария использования. Диаграмма СиС UML.</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Известные подходы к их идентификации. Первичные и вторичные экторы. Эскиз и спецификация Сценария Использования. Выявление СиС в бизнес-процессах. Структура спецификации. Основной и альтернативные потоки. Паттерны выявления Сценариев использования ИС. Учет бизнес правил в СиС. Пред-условия и пост-условия СиС. Визуальное представление на UML модели сценариев использования. Словарь проекта, Концепция ИС, модель Сценариев Использования, спецификация.</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6.  Модель предметной области. Пошаговое построение. Паттерны проектирования.</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Процесс формирования визуальной модели. Регистрируемые события и объекты. Связь модели предметной области с задачей идентификации функциональных требований к ИС. Используемые UML диаграмм, паттерны при их построении. Понятие состояния объекта и его визуальное представление. Поиск экторов на модели предметной области.</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7.  Анализ и проектирование – дисциплина IBM Rational Unified Process.</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Обзор дисциплины – входные и выходные артефакты (рабочие материалы) дисциплины. Роли и задачи дисциплины. Назначение и задачи этапов дисциплины. Используемые диаграммы UML в задачах проектирования.</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8.  Этап анализа. Задача архитектора: «Архитектурный анализ».</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Роль архитектора в проекте и выполняемые им задачи. Ключевые абстракции и их идентификация. Диаграммы UML для визуализации ключевых абстракций. Архитектурные механизмы, их назначение. Архитектурные паттерны и их использование. Понятие слоя и его представление на UML. Структура «реализация сценария использования» (use case realization) и ее представление в визуальной модели.</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9.  Архитектурные представления. Пакеты на UML. Ключевые абстракции.</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Понятие заинтересованных лиц и детальности проекта. Архитектурные паттерны и их использование в дизайне. Использование модели предметной области в задаче. Связи между пакетами UML и их использование в представлении архитектуры.</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10.  Этап анализа. Задача разработчика: «Анализ сценария использования».</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Выявление классов участников. Применение сценариев использования для проектирования объектной динамики. Стереотипы «boundary» «control» «entity» классов-участников реализации. Паттерны для идентификации классов.</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11.  Объектная динамика при проектировании. Диаграммы взаимодействия UML.</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Диаграммы последовательности и коммуникация. Правила использования стереотипов «boundary» «control» «entity» при проектировании объектной динамики.</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12.  Диаграмма «Представление классов участников». Ответственности классов.</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Правила идентификации операций (ответственности) классов. Правила идентификации отношений между классами – ассоциаций и зависимостей.</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13.  CASE средства визуального моделирования. Прямое и обратное проектирование.</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Различия рисования и визуального моделирования. Репозиторий CASE средства и синхронизация его содержимого на UML диаграммах. Понятие каркасного кода при прямом проектировании. Сравнение возможностей CASE средства визуального моделирования</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14.  Этап дизайна. Задача архитектора «Идентификация проектных элементов».</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Определение классов, подлежащих декомпозиции. Упаковка концептуальных классов по пакетам проекта. Зависимости между пакетами. Архитектурный паттерн «Слои» и его использование в задаче.</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15.  Этап дизайна. Задача архитектора «Идентификация проектных механизмов».</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Понятие паттерна. Представление паттернов в CASE средстве. Типы архитектурных механизмов и их представление в визуальное модели.</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16.  Этап дизайна. Задача разработчика «Проектирование сценария использования».</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Применение архитектурных механизмов. Представление компонент в дизайне. Использование интерфейсов на диаграммах последовательности UML.</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Тема 17.  Этап дизайна. Задача разработчика «Проектирование подсистем».</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Структурный класс UML и его использование. Операции интерфейса и их реализация в подсистеме. Диаграмма последовательности UML. Динамическое и статическое представление дизайна подсистемы. Использование механизмов проектирования. Зависимости классов и пакетов.</w:t>
      </w:r>
    </w:p>
    <w:p>
      <w:pPr>
        <w:pStyle w:val="Normal"/>
        <w:spacing w:before="0" w:after="0"/>
        <w:jc w:val="both"/>
        <w:rPr>
          <w:rFonts w:cs="Times New Roman"/>
        </w:rPr>
      </w:pPr>
      <w:r>
        <w:rPr>
          <w:rFonts w:cs="Times New Roman"/>
        </w:rPr>
      </w:r>
    </w:p>
    <w:p>
      <w:pPr>
        <w:pStyle w:val="Normal"/>
        <w:spacing w:before="0" w:after="0"/>
        <w:jc w:val="both"/>
        <w:rPr>
          <w:rFonts w:ascii="Times New Roman" w:hAnsi="Times New Roman"/>
          <w:b/>
          <w:b/>
          <w:bCs/>
          <w:sz w:val="24"/>
          <w:szCs w:val="24"/>
        </w:rPr>
      </w:pPr>
      <w:r>
        <w:rPr>
          <w:rFonts w:cs="Times New Roman" w:ascii="Times New Roman" w:hAnsi="Times New Roman"/>
          <w:b/>
          <w:bCs/>
          <w:sz w:val="24"/>
          <w:szCs w:val="24"/>
        </w:rPr>
        <w:t xml:space="preserve">Тема 18.  Этап дизайна. Задача разработчика «Проектирование классов». Диаграмма состояний на UML. </w:t>
      </w:r>
    </w:p>
    <w:p>
      <w:pPr>
        <w:pStyle w:val="Normal"/>
        <w:spacing w:before="0" w:after="0"/>
        <w:jc w:val="both"/>
        <w:rPr>
          <w:rFonts w:ascii="Times New Roman" w:hAnsi="Times New Roman"/>
          <w:b w:val="false"/>
          <w:b w:val="false"/>
          <w:bCs w:val="false"/>
          <w:sz w:val="24"/>
          <w:szCs w:val="24"/>
        </w:rPr>
      </w:pPr>
      <w:r>
        <w:rPr>
          <w:rFonts w:cs="Times New Roman" w:ascii="Times New Roman" w:hAnsi="Times New Roman"/>
          <w:b w:val="false"/>
          <w:bCs w:val="false"/>
          <w:sz w:val="24"/>
          <w:szCs w:val="24"/>
        </w:rPr>
        <w:t>Ответственности и операции классов. Выбор атрибутов классов. Атрибуты и понятие состояния объекта. Паттерны выявления состояний. Специальные состояния – начальное и конечное. Суперсостояние и его использование. Условия на диаграмме состояний. Правила перехода из состояния в состояния и из запись на диаграмме.</w:t>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r>
    </w:p>
    <w:p>
      <w:pPr>
        <w:pStyle w:val="Normal"/>
        <w:numPr>
          <w:ilvl w:val="0"/>
          <w:numId w:val="3"/>
        </w:numPr>
        <w:tabs>
          <w:tab w:val="left" w:pos="2115" w:leader="none"/>
        </w:tabs>
        <w:jc w:val="center"/>
        <w:rPr/>
      </w:pPr>
      <w:r>
        <w:rPr>
          <w:rFonts w:cs="Times New Roman" w:ascii="Times New Roman" w:hAnsi="Times New Roman"/>
          <w:b/>
          <w:sz w:val="24"/>
          <w:szCs w:val="24"/>
        </w:rPr>
        <w:t>ОЦЕНИВАНИЕ</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Преподаватель оценивает работу студентов. Накопленная оценка учитывает результаты студента по текущему контролю следующим образом: О</w:t>
      </w:r>
      <w:r>
        <w:rPr>
          <w:rFonts w:cs="Times New Roman" w:ascii="Times New Roman" w:hAnsi="Times New Roman"/>
          <w:sz w:val="24"/>
          <w:szCs w:val="24"/>
          <w:vertAlign w:val="subscript"/>
        </w:rPr>
        <w:t>накопленная</w:t>
      </w:r>
      <w:r>
        <w:rPr>
          <w:rFonts w:cs="Times New Roman" w:ascii="Times New Roman" w:hAnsi="Times New Roman"/>
          <w:sz w:val="24"/>
          <w:szCs w:val="24"/>
        </w:rPr>
        <w:t xml:space="preserve"> = 0.5*О</w:t>
      </w:r>
      <w:r>
        <w:rPr>
          <w:rFonts w:cs="Times New Roman" w:ascii="Times New Roman" w:hAnsi="Times New Roman"/>
          <w:sz w:val="24"/>
          <w:szCs w:val="24"/>
          <w:vertAlign w:val="subscript"/>
        </w:rPr>
        <w:t>проект</w:t>
      </w:r>
      <w:r>
        <w:rPr>
          <w:rFonts w:cs="Times New Roman" w:ascii="Times New Roman" w:hAnsi="Times New Roman"/>
          <w:sz w:val="24"/>
          <w:szCs w:val="24"/>
        </w:rPr>
        <w:t xml:space="preserve"> + 0.5*О</w:t>
      </w:r>
      <w:r>
        <w:rPr>
          <w:rFonts w:cs="Times New Roman" w:ascii="Times New Roman" w:hAnsi="Times New Roman"/>
          <w:sz w:val="24"/>
          <w:szCs w:val="24"/>
          <w:vertAlign w:val="subscript"/>
        </w:rPr>
        <w:t>дз</w:t>
      </w:r>
      <w:r>
        <w:rPr>
          <w:rFonts w:cs="Times New Roman" w:ascii="Times New Roman" w:hAnsi="Times New Roman"/>
          <w:position w:val="0"/>
          <w:sz w:val="24"/>
          <w:sz w:val="24"/>
          <w:szCs w:val="24"/>
          <w:vertAlign w:val="baseline"/>
        </w:rPr>
        <w:t>,</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где О</w:t>
      </w:r>
      <w:r>
        <w:rPr>
          <w:rFonts w:cs="Times New Roman" w:ascii="Times New Roman" w:hAnsi="Times New Roman"/>
          <w:sz w:val="24"/>
          <w:szCs w:val="24"/>
          <w:vertAlign w:val="subscript"/>
        </w:rPr>
        <w:t>дз</w:t>
      </w:r>
      <w:r>
        <w:rPr>
          <w:rFonts w:cs="Times New Roman" w:ascii="Times New Roman" w:hAnsi="Times New Roman"/>
          <w:sz w:val="24"/>
          <w:szCs w:val="24"/>
        </w:rPr>
        <w:t xml:space="preserve"> – это среднее значение оценки по всем домашним заданиям (ДЗ): О</w:t>
      </w:r>
      <w:r>
        <w:rPr>
          <w:rFonts w:cs="Times New Roman" w:ascii="Times New Roman" w:hAnsi="Times New Roman"/>
          <w:sz w:val="24"/>
          <w:szCs w:val="24"/>
          <w:vertAlign w:val="subscript"/>
        </w:rPr>
        <w:t>дз</w:t>
      </w:r>
      <w:r>
        <w:rPr>
          <w:rFonts w:cs="Times New Roman" w:ascii="Times New Roman" w:hAnsi="Times New Roman"/>
          <w:sz w:val="24"/>
          <w:szCs w:val="24"/>
        </w:rPr>
        <w:t xml:space="preserve"> принимает</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 xml:space="preserve">значение от 0 до 10. Если какое-то ДЗ не было выполнено, то за него ставится оценка 0. </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z w:val="24"/>
          <w:szCs w:val="24"/>
          <w:vertAlign w:val="subscript"/>
        </w:rPr>
        <w:t>проект</w:t>
      </w:r>
      <w:r>
        <w:rPr>
          <w:rFonts w:cs="Times New Roman" w:ascii="Times New Roman" w:hAnsi="Times New Roman"/>
          <w:sz w:val="24"/>
          <w:szCs w:val="24"/>
        </w:rPr>
        <w:t xml:space="preserve">  – оценка за проектную работу, выполненную по заданной постановке задачи. В ходе проекта следует выполнить следующие этапы, каждый из которых оценивается отдельно в интервале от 0 до 10: </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выявить требования к информационной системе (ИС) в виде сценариев использования системы (СиС) и модели предметной области – построить соответствующие диаграммы на UML – оценка О</w:t>
      </w:r>
      <w:r>
        <w:rPr>
          <w:rFonts w:cs="Times New Roman" w:ascii="Times New Roman" w:hAnsi="Times New Roman"/>
          <w:sz w:val="24"/>
          <w:szCs w:val="24"/>
          <w:vertAlign w:val="subscript"/>
        </w:rPr>
        <w:t>(1)</w:t>
      </w:r>
      <w:r>
        <w:rPr>
          <w:rFonts w:cs="Times New Roman" w:ascii="Times New Roman" w:hAnsi="Times New Roman"/>
          <w:sz w:val="24"/>
          <w:szCs w:val="24"/>
        </w:rPr>
        <w:t>;</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подготовить спецификации СиС по известному шаблону, включая основной и альтернативные потоки событий, предусловия и пост-условия – оценка О</w:t>
      </w:r>
      <w:r>
        <w:rPr>
          <w:rFonts w:cs="Times New Roman" w:ascii="Times New Roman" w:hAnsi="Times New Roman"/>
          <w:sz w:val="24"/>
          <w:szCs w:val="24"/>
          <w:vertAlign w:val="subscript"/>
        </w:rPr>
        <w:t>(2)</w:t>
      </w:r>
      <w:r>
        <w:rPr>
          <w:rFonts w:cs="Times New Roman" w:ascii="Times New Roman" w:hAnsi="Times New Roman"/>
          <w:sz w:val="24"/>
          <w:szCs w:val="24"/>
        </w:rPr>
        <w:t>;</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идентифицировать классы участники реализации СиС - граничные классы, управляющие и классы-сущности, - и распределить по ним поведение СиСа для каждого потока событий, построив соответствующие диаграммы взаимодействия на UML – оценка О</w:t>
      </w:r>
      <w:r>
        <w:rPr>
          <w:rFonts w:cs="Times New Roman" w:ascii="Times New Roman" w:hAnsi="Times New Roman"/>
          <w:sz w:val="24"/>
          <w:szCs w:val="24"/>
          <w:vertAlign w:val="subscript"/>
        </w:rPr>
        <w:t>(3)</w:t>
      </w:r>
      <w:r>
        <w:rPr>
          <w:rFonts w:cs="Times New Roman" w:ascii="Times New Roman" w:hAnsi="Times New Roman"/>
          <w:sz w:val="24"/>
          <w:szCs w:val="24"/>
        </w:rPr>
        <w:t>;</w:t>
      </w:r>
    </w:p>
    <w:p>
      <w:pPr>
        <w:pStyle w:val="Normal"/>
        <w:numPr>
          <w:ilvl w:val="0"/>
          <w:numId w:val="13"/>
        </w:numPr>
        <w:spacing w:lineRule="exact" w:line="322"/>
        <w:rPr>
          <w:rFonts w:ascii="Times New Roman" w:hAnsi="Times New Roman" w:cs="Times New Roman"/>
          <w:sz w:val="24"/>
          <w:szCs w:val="24"/>
        </w:rPr>
      </w:pPr>
      <w:r>
        <w:rPr>
          <w:rFonts w:cs="Times New Roman" w:ascii="Times New Roman" w:hAnsi="Times New Roman"/>
          <w:sz w:val="24"/>
          <w:szCs w:val="24"/>
        </w:rPr>
        <w:t>построить диаграмму классов на UML для классов участников реализации СиСа – оценка О</w:t>
      </w:r>
      <w:r>
        <w:rPr>
          <w:rFonts w:cs="Times New Roman" w:ascii="Times New Roman" w:hAnsi="Times New Roman"/>
          <w:sz w:val="24"/>
          <w:szCs w:val="24"/>
          <w:vertAlign w:val="subscript"/>
        </w:rPr>
        <w:t>(4)</w:t>
      </w:r>
      <w:r>
        <w:rPr>
          <w:rFonts w:cs="Times New Roman" w:ascii="Times New Roman" w:hAnsi="Times New Roman"/>
          <w:sz w:val="24"/>
          <w:szCs w:val="24"/>
        </w:rPr>
        <w:t>.</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Проектирование ИС на UML проводится с использованием CASE средства, выбранного для проведение работ.</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В результате О</w:t>
      </w:r>
      <w:r>
        <w:rPr>
          <w:rFonts w:cs="Times New Roman" w:ascii="Times New Roman" w:hAnsi="Times New Roman"/>
          <w:sz w:val="24"/>
          <w:szCs w:val="24"/>
          <w:vertAlign w:val="subscript"/>
        </w:rPr>
        <w:t>проект</w:t>
      </w:r>
      <w:r>
        <w:rPr>
          <w:rFonts w:cs="Times New Roman" w:ascii="Times New Roman" w:hAnsi="Times New Roman"/>
          <w:sz w:val="24"/>
          <w:szCs w:val="24"/>
        </w:rPr>
        <w:t xml:space="preserve"> = (О</w:t>
      </w:r>
      <w:r>
        <w:rPr>
          <w:rFonts w:cs="Times New Roman" w:ascii="Times New Roman" w:hAnsi="Times New Roman"/>
          <w:sz w:val="24"/>
          <w:szCs w:val="24"/>
          <w:vertAlign w:val="subscript"/>
        </w:rPr>
        <w:t>(1)</w:t>
      </w:r>
      <w:r>
        <w:rPr>
          <w:rFonts w:cs="Times New Roman" w:ascii="Times New Roman" w:hAnsi="Times New Roman"/>
          <w:sz w:val="24"/>
          <w:szCs w:val="24"/>
        </w:rPr>
        <w:t xml:space="preserve">  + О</w:t>
      </w:r>
      <w:r>
        <w:rPr>
          <w:rFonts w:cs="Times New Roman" w:ascii="Times New Roman" w:hAnsi="Times New Roman"/>
          <w:sz w:val="24"/>
          <w:szCs w:val="24"/>
          <w:vertAlign w:val="subscript"/>
        </w:rPr>
        <w:t>(2)</w:t>
      </w:r>
      <w:r>
        <w:rPr>
          <w:rFonts w:cs="Times New Roman" w:ascii="Times New Roman" w:hAnsi="Times New Roman"/>
          <w:sz w:val="24"/>
          <w:szCs w:val="24"/>
        </w:rPr>
        <w:t xml:space="preserve">  + О</w:t>
      </w:r>
      <w:r>
        <w:rPr>
          <w:rFonts w:cs="Times New Roman" w:ascii="Times New Roman" w:hAnsi="Times New Roman"/>
          <w:sz w:val="24"/>
          <w:szCs w:val="24"/>
          <w:vertAlign w:val="subscript"/>
        </w:rPr>
        <w:t>(3)</w:t>
      </w:r>
      <w:r>
        <w:rPr>
          <w:rFonts w:cs="Times New Roman" w:ascii="Times New Roman" w:hAnsi="Times New Roman"/>
          <w:sz w:val="24"/>
          <w:szCs w:val="24"/>
        </w:rPr>
        <w:t xml:space="preserve">  + О</w:t>
      </w:r>
      <w:r>
        <w:rPr>
          <w:rFonts w:cs="Times New Roman" w:ascii="Times New Roman" w:hAnsi="Times New Roman"/>
          <w:sz w:val="24"/>
          <w:szCs w:val="24"/>
          <w:vertAlign w:val="subscript"/>
        </w:rPr>
        <w:t>(4)</w:t>
      </w:r>
      <w:r>
        <w:rPr>
          <w:rFonts w:cs="Times New Roman" w:ascii="Times New Roman" w:hAnsi="Times New Roman"/>
          <w:sz w:val="24"/>
          <w:szCs w:val="24"/>
        </w:rPr>
        <w:t>) / 4.</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Величина оценки О</w:t>
      </w:r>
      <w:r>
        <w:rPr>
          <w:rFonts w:cs="Times New Roman" w:ascii="Times New Roman" w:hAnsi="Times New Roman"/>
          <w:sz w:val="24"/>
          <w:szCs w:val="24"/>
          <w:vertAlign w:val="subscript"/>
        </w:rPr>
        <w:t>накопленная</w:t>
      </w:r>
      <w:r>
        <w:rPr>
          <w:rFonts w:cs="Times New Roman" w:ascii="Times New Roman" w:hAnsi="Times New Roman"/>
          <w:sz w:val="24"/>
          <w:szCs w:val="24"/>
        </w:rPr>
        <w:t xml:space="preserve"> может варьироваться от 0 до 10.</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Результирующая оценка за дисциплину рассчитывается следующим образом:</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О</w:t>
      </w:r>
      <w:r>
        <w:rPr>
          <w:rFonts w:cs="Times New Roman" w:ascii="Times New Roman" w:hAnsi="Times New Roman"/>
          <w:sz w:val="24"/>
          <w:szCs w:val="24"/>
          <w:vertAlign w:val="subscript"/>
        </w:rPr>
        <w:t>результирующая</w:t>
      </w:r>
      <w:r>
        <w:rPr>
          <w:rFonts w:cs="Times New Roman" w:ascii="Times New Roman" w:hAnsi="Times New Roman"/>
          <w:sz w:val="24"/>
          <w:szCs w:val="24"/>
        </w:rPr>
        <w:t xml:space="preserve"> = 0.4*О</w:t>
      </w:r>
      <w:r>
        <w:rPr>
          <w:rFonts w:cs="Times New Roman" w:ascii="Times New Roman" w:hAnsi="Times New Roman"/>
          <w:sz w:val="24"/>
          <w:szCs w:val="24"/>
          <w:vertAlign w:val="subscript"/>
        </w:rPr>
        <w:t>накопленная</w:t>
      </w:r>
      <w:r>
        <w:rPr>
          <w:rFonts w:cs="Times New Roman" w:ascii="Times New Roman" w:hAnsi="Times New Roman"/>
          <w:sz w:val="24"/>
          <w:szCs w:val="24"/>
        </w:rPr>
        <w:t xml:space="preserve"> + 0.6 *О</w:t>
      </w:r>
      <w:r>
        <w:rPr>
          <w:rFonts w:cs="Times New Roman" w:ascii="Times New Roman" w:hAnsi="Times New Roman"/>
          <w:sz w:val="24"/>
          <w:szCs w:val="24"/>
          <w:vertAlign w:val="subscript"/>
        </w:rPr>
        <w:t>экзамен</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t>Способ округления результирующей, накопленной, экзаменационной оценок по учебной дисциплине – арифметический. Оценки по всем формам текущего контроля выставляются по 10-ти балльной шкале.</w:t>
      </w:r>
    </w:p>
    <w:p>
      <w:pPr>
        <w:pStyle w:val="Normal"/>
        <w:spacing w:lineRule="exact" w:line="322"/>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4"/>
        </w:numPr>
        <w:tabs>
          <w:tab w:val="left" w:pos="2115" w:leader="none"/>
        </w:tabs>
        <w:jc w:val="center"/>
        <w:rPr/>
      </w:pPr>
      <w:r>
        <w:rPr>
          <w:rFonts w:cs="Times New Roman" w:ascii="Times New Roman" w:hAnsi="Times New Roman"/>
          <w:b/>
          <w:sz w:val="24"/>
          <w:szCs w:val="24"/>
        </w:rPr>
        <w:t>ПРИМЕРЫ ОЦЕНОЧНЫХ СРЕДСТВ</w:t>
      </w:r>
    </w:p>
    <w:p>
      <w:pPr>
        <w:pStyle w:val="Heading1"/>
        <w:rPr>
          <w:rFonts w:ascii="Times New Roman" w:hAnsi="Times New Roman" w:eastAsia="Times New Roman" w:cs="Times New Roman"/>
          <w:color w:val="00000A"/>
          <w:sz w:val="22"/>
          <w:szCs w:val="24"/>
        </w:rPr>
      </w:pPr>
      <w:r>
        <w:rPr>
          <w:rFonts w:eastAsia="Times New Roman" w:cs="Times New Roman" w:ascii="Times New Roman" w:hAnsi="Times New Roman"/>
          <w:b/>
          <w:bCs/>
          <w:color w:val="00000A"/>
          <w:sz w:val="24"/>
          <w:szCs w:val="24"/>
        </w:rPr>
        <w:t>Оценочные средства для текущего контроля студента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Далее приводятся примерные задания для проектной работы / экзамена, домашних работ.</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Пусть задана постановка задачи (см. примеры постановок ниже).</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Необходимо:</w:t>
      </w:r>
    </w:p>
    <w:p>
      <w:pPr>
        <w:pStyle w:val="Normal"/>
        <w:numPr>
          <w:ilvl w:val="0"/>
          <w:numId w:val="14"/>
        </w:numPr>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выявить требования к информационной системе (ИС) в виде сценариев использования системы (СиС) и построить соответствующие диаграммы на UML,</w:t>
      </w:r>
    </w:p>
    <w:p>
      <w:pPr>
        <w:pStyle w:val="Normal"/>
        <w:numPr>
          <w:ilvl w:val="0"/>
          <w:numId w:val="14"/>
        </w:numPr>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найти классы модели предметной области –– и построить соответствующие диаграммы на UML,</w:t>
      </w:r>
    </w:p>
    <w:p>
      <w:pPr>
        <w:pStyle w:val="Normal"/>
        <w:numPr>
          <w:ilvl w:val="0"/>
          <w:numId w:val="14"/>
        </w:numPr>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подготовить спецификацию заданного СиС по известному шаблону, включая основной и альтернативные потоки событий, пред-условия и пост-условия,</w:t>
      </w:r>
    </w:p>
    <w:p>
      <w:pPr>
        <w:pStyle w:val="Normal"/>
        <w:numPr>
          <w:ilvl w:val="0"/>
          <w:numId w:val="14"/>
        </w:numPr>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идентифицировать классы участники реализации заданного СиС- граничные классы, управляющий и классы сущности, - и распределить по ним поведение СиСа для каждого потока событий, построив соответствующие диаграммы взаимодействия на UML,</w:t>
      </w:r>
    </w:p>
    <w:p>
      <w:pPr>
        <w:pStyle w:val="Normal"/>
        <w:numPr>
          <w:ilvl w:val="0"/>
          <w:numId w:val="14"/>
        </w:numPr>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построить диаграмму классов на UML для классов участников реализации СиСа.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Примеры постановок задачи (в ходе реализации дисциплины список постановок задач пополняется):</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1. «Автоматизация поликлиники»</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Районный отдел здравоохранения принял решение разработать ИС для учета заболеваемости в районе, загруженности медицинского персонала в поликлиниках и в районной больнице. Информационная система должна поддерживать ответы на следующие запросы (за текущий период):</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Сколько пациентов обратилось в поликлиники района?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 каждому типу болезни, сколько новых диагнозов поставлено?</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Сколько больничных листов выдано по данному типу заболевания?</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Сколько койко-мест свободно (занято) в каждом отделении районной больнице на данное число?</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Какова загруженность врачей данной специальности по поликлиникам района?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В поликлиниках ведется запись пациентов к врачам-специалистам, ИС должна поддерживать эту работу регистратуры – учитывать приемы у врача. На приеме у врача пациенту ставится диагноз по его жалобе. На приеме пациенту может быть выписан (открыт) или закрыт больничный лист, также может быть выписано направление на лечение в районную (областную) больницу. По результату приема пациента медицинская сестра в регистратуре (по документам, предоставленным врачом, в конце рабочего дня) или сам врач (в своем кабинете) вносит в ИС данные о приеме данного пациента.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 направлению на лечение проводится прием в больницу, пациент размещается в соответствующем (диагнозу) отделении больницы, ему выделяется больничная койка (койко-место). После прохождения лечения пациент выписывается из больницы и направляется в поликлинику, где ему закрывают (или продлевают) больничный лист. ИС должна регистрировать поступление и выписку пациентов по отделениям больницы.</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2. «Комбинат питания»</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Предприятие владеет сетью небольших кафе и ресторанов – пунктов питания (ПП), - по всему городу. Руководство решило ввести централизованный учет движения денежных средств, включая возможность расчета средней стоимости чека как характеристики пункта питания.</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Основной услугой ПП является простое обслуживание клиента. Клиент заказывает, используя меню, состав своего обеда (ужина) как набора блюд и напитков, официант проводит обслуживание, выписывает чек, клиент оплачивает чек (наличными) и по своему усмотрению может оставить чаевые официанту. Каждый ПП самостоятельно проводит закупку продуктов для своих нужд. Согласно рецепту на приготовление каждого блюда расходуется определенный состав продуктов (мясо, рыба, овощи, фрукты, специи, масла...). За состав блюд и рецептуру отвечает шеф-повар данного кафе. Себестоимость блюда складывается из состава продуктов по рецепту и времени повара и его помощников при приготовлении блюда. Цена блюда определяется как его себестоимость умноженная на ценовой коэффициент, фиксированный для данного ресторана (кафе).</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Рестораны и кафе могут проводить (по предварительному заказу клиента) «корпоратив»: празднование юбилея, организацию свадебного ужина, праздника, корпоративного мероприятия. В этом случае кафе закрыто для обычных посетителей и арендная плата включается в себестоимость мероприятия. Для каждого корпоратива составляется собственный список блюд, под который специально закупаются продукты и напитки. Кроме стоимости блюд и аренды помещения стоимость корпоратива определяется составом официантов, обслуживание гостей, и составом поваров, проводящих приготовление блюд. Корпоратив при заказе оплачивается авансовым платежом в кассу ПП, а по завершения мероприятия лиенту (оформлявшего корпоратив) выставляется счет за полный состав услуг и блюд, который клиент оплачивает (за вычетом суммы аванса).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Внедряемая информационная система (ИС), имеющая «клиентские терминалы» в каждом кафе (ресторане), должна вести учет продуктов (для каждого ПП), потребляемых клиентами блюд, числа обслуженных клиентов, числа проводимых корпоративов и т.п. ИС должна иметь возможность формирование различных отчетов, включая расчет среднего чека по ПП, средней стоимости корпоратива, занятости персонала в ПП и на корпоративах, а также доходов и расходов как по ПП, так и по периодам времени.</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Задача 3. «Документы муниципалитета»</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Руководству муниципалитета требуется автоматизировать работу своей канцелярии в плане контроля исполнения решений, принятых по письмам граждан. Новая информационная система «ДОКУМЕНТ» должна предоставлять информацию о полученных письмах и запросах граждан, о принятых по ним решениях, об ответах и их датах, о постановке решения «на контроль». На любой запрос (письмо, жалоба, обращение, заявление и т.д.) сотрудники муниципалитета обязаны ответить в течении 10 календарных дней.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Система «ДОКУМЕНТ» должна вести регистрацию входящих писем, их классификацию (по внутренним правилам), назначение отдела, которому поручено заниматься письмом, назначение контрольного срока исполнения ответа. Класс письма присваивает письму канцелярия при его регистрации как входящего документа. Каждый отдел отвечает за обработку писем заданных ему классов.</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После регистрации в системе «ДОКУМЕНТ» бумажные документы – с соответствующей пометкой: номер и дата, - передаются в отделы для обработки. В отделе его руководитель назначает исполнителя ответа, - одного из своих сотрудников, - и заносит это решение в систему «ДОКУМЕНТ». Начальник может просмотреть в системе «ДОКУМЕНТ» исполнение поручений по датам, сотрудникам, видам писем и распечатать соответствующий отчет.</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По документу назначенный сотрудник готовит ответ, текст которого сохраняется в системе. После занесения ответа в систему канцелярия распечатывает ответ на бланке муниципалитета и подписывает документ в соответствующем отделе. После подписи ответ регистрируется как выходящий с номером и датой и передается в экспедицию муниципалитета для доставки на почтовое отделение. Сотрудник делает пометку в системе «ДОКУМЕНТ» о выполненном поручении по данному письму, и канцелярия подтверждается «закрытие письма». Исходные (поступившие) письма в систему не заносятся – ведется только учетная информация о их движении по отделам. Кроме простого письма-ответа возможны следующие действия по документам.: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Подготовлен проект решения «необходимо проведение мероприятия муниципалитетом»,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Подготовлен проект решения «необходимо проведение мероприятия смежными организациями». </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Проект решения выносится на очередное заседание муниципалитета начальником соответствующего отдела. Если решение принято, то планируемые мероприятия по письмам должны быть поставлены канцелярией на контроль с указанием ответственного лица, на контроль ставится и само письмо в новой системе. Документ – обращение гражданина, - снимается с контроля при успешном завершении соответствующего мероприятия. Об этом событии готовится ответ заявителю, чье письмо послужило причиной назначения мероприятия. Ответ готовит тот же, сотрудник, который подготавливал первый ответ по письму и проект решения по проведению мероприятия.</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Список сотрудников и список отделов новая система «ДОКУМЕНТ» должна брать из уже существующей кадровой системы муниципалитета «Кадры». Информация о планируемых мероприятиях (по которым приняты решения муниципалитета) передается в существующую систему «Поручения и проекты» муниципалитета, где ее средствами отслеживаются этапы мероприятия/проекта. После завершения мероприятия по системе «Поручения и проекты» канцелярия отслеживает это событие и снимает с контроля письмо в системе «ДОКУМЕНТ». Руководство муниципалитета имеет доступ к системе для получения отчетов и проведения оперативного поиска. Доступ пользователей к системе авторизован.</w:t>
      </w:r>
    </w:p>
    <w:p>
      <w:pPr>
        <w:pStyle w:val="Normal"/>
        <w:spacing w:lineRule="auto" w:line="29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90"/>
        <w:jc w:val="both"/>
        <w:rPr>
          <w:b/>
          <w:b/>
          <w:bCs/>
          <w:sz w:val="24"/>
          <w:szCs w:val="24"/>
        </w:rPr>
      </w:pPr>
      <w:r>
        <w:rPr>
          <w:rFonts w:eastAsia="Times New Roman" w:cs="Times New Roman" w:ascii="Times New Roman" w:hAnsi="Times New Roman"/>
          <w:b/>
          <w:bCs/>
          <w:sz w:val="24"/>
          <w:szCs w:val="24"/>
        </w:rPr>
        <w:t>Оценочные средства для промежуточной аттестации</w:t>
      </w:r>
    </w:p>
    <w:p>
      <w:pPr>
        <w:pStyle w:val="Normal"/>
        <w:spacing w:lineRule="auto" w:line="290"/>
        <w:jc w:val="both"/>
        <w:rPr>
          <w:sz w:val="24"/>
          <w:szCs w:val="24"/>
        </w:rPr>
      </w:pPr>
      <w:r>
        <w:rPr>
          <w:rFonts w:eastAsia="Times New Roman" w:cs="Times New Roman" w:ascii="Times New Roman" w:hAnsi="Times New Roman"/>
          <w:sz w:val="24"/>
          <w:szCs w:val="24"/>
        </w:rPr>
        <w:t>Примерный перечень вопросов к итоговому контролю (экзамену) для самопроверки студентов:</w:t>
      </w:r>
    </w:p>
    <w:p>
      <w:pPr>
        <w:pStyle w:val="Normal"/>
        <w:spacing w:lineRule="auto" w:line="290"/>
        <w:jc w:val="both"/>
        <w:rPr>
          <w:sz w:val="24"/>
          <w:szCs w:val="24"/>
        </w:rPr>
      </w:pPr>
      <w:r>
        <w:rPr>
          <w:rFonts w:eastAsia="Times New Roman" w:cs="Times New Roman" w:ascii="Times New Roman" w:hAnsi="Times New Roman"/>
          <w:sz w:val="24"/>
          <w:szCs w:val="24"/>
        </w:rPr>
        <w:t>(1)  Сервер приложений в архитектуре ИС. Построение информационной системы без сервера приложений.</w:t>
      </w:r>
    </w:p>
    <w:p>
      <w:pPr>
        <w:pStyle w:val="Normal"/>
        <w:spacing w:lineRule="auto" w:line="290"/>
        <w:jc w:val="both"/>
        <w:rPr>
          <w:sz w:val="24"/>
          <w:szCs w:val="24"/>
        </w:rPr>
      </w:pPr>
      <w:r>
        <w:rPr>
          <w:rFonts w:eastAsia="Times New Roman" w:cs="Times New Roman" w:ascii="Times New Roman" w:hAnsi="Times New Roman"/>
          <w:sz w:val="24"/>
          <w:szCs w:val="24"/>
        </w:rPr>
        <w:t>(2)  Многозвенная архитектура ИС. Ее представление в проекте.</w:t>
      </w:r>
    </w:p>
    <w:p>
      <w:pPr>
        <w:pStyle w:val="Normal"/>
        <w:spacing w:lineRule="auto" w:line="290"/>
        <w:jc w:val="both"/>
        <w:rPr>
          <w:sz w:val="24"/>
          <w:szCs w:val="24"/>
        </w:rPr>
      </w:pPr>
      <w:r>
        <w:rPr>
          <w:rFonts w:eastAsia="Times New Roman" w:cs="Times New Roman" w:ascii="Times New Roman" w:hAnsi="Times New Roman"/>
          <w:sz w:val="24"/>
          <w:szCs w:val="24"/>
        </w:rPr>
        <w:t>(3)  Итерационная и каскадная разработка ИС. Правила организации итераций. Назначение фаз при разработке ИС.</w:t>
      </w:r>
    </w:p>
    <w:p>
      <w:pPr>
        <w:pStyle w:val="Normal"/>
        <w:spacing w:lineRule="auto" w:line="290"/>
        <w:jc w:val="both"/>
        <w:rPr>
          <w:sz w:val="24"/>
          <w:szCs w:val="24"/>
        </w:rPr>
      </w:pPr>
      <w:r>
        <w:rPr>
          <w:rFonts w:eastAsia="Times New Roman" w:cs="Times New Roman" w:ascii="Times New Roman" w:hAnsi="Times New Roman"/>
          <w:sz w:val="24"/>
          <w:szCs w:val="24"/>
        </w:rPr>
        <w:t>(4)  Управление требованиями, основные создаваемые документы и их содержание.</w:t>
      </w:r>
    </w:p>
    <w:p>
      <w:pPr>
        <w:pStyle w:val="Normal"/>
        <w:spacing w:lineRule="auto" w:line="290"/>
        <w:jc w:val="both"/>
        <w:rPr>
          <w:sz w:val="24"/>
          <w:szCs w:val="24"/>
        </w:rPr>
      </w:pPr>
      <w:r>
        <w:rPr>
          <w:rFonts w:eastAsia="Times New Roman" w:cs="Times New Roman" w:ascii="Times New Roman" w:hAnsi="Times New Roman"/>
          <w:sz w:val="24"/>
          <w:szCs w:val="24"/>
        </w:rPr>
        <w:t>(5)  Лучшие практики разработки ИС.</w:t>
      </w:r>
    </w:p>
    <w:p>
      <w:pPr>
        <w:pStyle w:val="Normal"/>
        <w:spacing w:lineRule="auto" w:line="290"/>
        <w:jc w:val="both"/>
        <w:rPr>
          <w:sz w:val="24"/>
          <w:szCs w:val="24"/>
        </w:rPr>
      </w:pPr>
      <w:r>
        <w:rPr>
          <w:rFonts w:eastAsia="Times New Roman" w:cs="Times New Roman" w:ascii="Times New Roman" w:hAnsi="Times New Roman"/>
          <w:sz w:val="24"/>
          <w:szCs w:val="24"/>
        </w:rPr>
        <w:t>(6)  Опишите назначение лучших практик разработки программного обеспечения.</w:t>
      </w:r>
    </w:p>
    <w:p>
      <w:pPr>
        <w:pStyle w:val="Normal"/>
        <w:spacing w:lineRule="auto" w:line="290"/>
        <w:jc w:val="both"/>
        <w:rPr>
          <w:sz w:val="24"/>
          <w:szCs w:val="24"/>
        </w:rPr>
      </w:pPr>
      <w:r>
        <w:rPr>
          <w:rFonts w:eastAsia="Times New Roman" w:cs="Times New Roman" w:ascii="Times New Roman" w:hAnsi="Times New Roman"/>
          <w:sz w:val="24"/>
          <w:szCs w:val="24"/>
        </w:rPr>
        <w:t>(7)  Какая существует связь лучших практик разработки ПО с визуальным моделированием.</w:t>
      </w:r>
    </w:p>
    <w:p>
      <w:pPr>
        <w:pStyle w:val="Normal"/>
        <w:spacing w:lineRule="auto" w:line="290"/>
        <w:jc w:val="both"/>
        <w:rPr>
          <w:sz w:val="24"/>
          <w:szCs w:val="24"/>
        </w:rPr>
      </w:pPr>
      <w:r>
        <w:rPr>
          <w:rFonts w:eastAsia="Times New Roman" w:cs="Times New Roman" w:ascii="Times New Roman" w:hAnsi="Times New Roman"/>
          <w:sz w:val="24"/>
          <w:szCs w:val="24"/>
        </w:rPr>
        <w:t>(8)  Какие программные инструменты осуществляют поддержку лучших практик разработки ПО.</w:t>
      </w:r>
    </w:p>
    <w:p>
      <w:pPr>
        <w:pStyle w:val="Normal"/>
        <w:spacing w:lineRule="auto" w:line="290"/>
        <w:jc w:val="both"/>
        <w:rPr>
          <w:sz w:val="24"/>
          <w:szCs w:val="24"/>
        </w:rPr>
      </w:pPr>
      <w:r>
        <w:rPr>
          <w:rFonts w:eastAsia="Times New Roman" w:cs="Times New Roman" w:ascii="Times New Roman" w:hAnsi="Times New Roman"/>
          <w:sz w:val="24"/>
          <w:szCs w:val="24"/>
        </w:rPr>
        <w:t>(9)  Что такое компонента, как компоненты используются при проектировании ПО</w:t>
      </w:r>
    </w:p>
    <w:p>
      <w:pPr>
        <w:pStyle w:val="Normal"/>
        <w:spacing w:lineRule="auto" w:line="290"/>
        <w:jc w:val="both"/>
        <w:rPr>
          <w:sz w:val="24"/>
          <w:szCs w:val="24"/>
        </w:rPr>
      </w:pPr>
      <w:r>
        <w:rPr>
          <w:rFonts w:eastAsia="Times New Roman" w:cs="Times New Roman" w:ascii="Times New Roman" w:hAnsi="Times New Roman"/>
          <w:sz w:val="24"/>
          <w:szCs w:val="24"/>
        </w:rPr>
        <w:t>(10) Опишите, что такое конфигурация сборки ПО.</w:t>
      </w:r>
    </w:p>
    <w:p>
      <w:pPr>
        <w:pStyle w:val="Normal"/>
        <w:spacing w:lineRule="auto" w:line="290"/>
        <w:jc w:val="both"/>
        <w:rPr>
          <w:sz w:val="24"/>
          <w:szCs w:val="24"/>
        </w:rPr>
      </w:pPr>
      <w:r>
        <w:rPr>
          <w:rFonts w:eastAsia="Times New Roman" w:cs="Times New Roman" w:ascii="Times New Roman" w:hAnsi="Times New Roman"/>
          <w:sz w:val="24"/>
          <w:szCs w:val="24"/>
        </w:rPr>
        <w:t>(11) Определите понятие архитектуры ИС, что такое архитектурные представления ПО.</w:t>
      </w:r>
    </w:p>
    <w:p>
      <w:pPr>
        <w:pStyle w:val="Normal"/>
        <w:spacing w:lineRule="auto" w:line="290"/>
        <w:jc w:val="both"/>
        <w:rPr>
          <w:sz w:val="24"/>
          <w:szCs w:val="24"/>
        </w:rPr>
      </w:pPr>
      <w:r>
        <w:rPr>
          <w:rFonts w:eastAsia="Times New Roman" w:cs="Times New Roman" w:ascii="Times New Roman" w:hAnsi="Times New Roman"/>
          <w:sz w:val="24"/>
          <w:szCs w:val="24"/>
        </w:rPr>
        <w:t>(12) Формирование требований к информационной системе (ИС).</w:t>
      </w:r>
    </w:p>
    <w:p>
      <w:pPr>
        <w:pStyle w:val="Normal"/>
        <w:spacing w:lineRule="auto" w:line="290"/>
        <w:jc w:val="both"/>
        <w:rPr>
          <w:sz w:val="24"/>
          <w:szCs w:val="24"/>
        </w:rPr>
      </w:pPr>
      <w:r>
        <w:rPr>
          <w:rFonts w:eastAsia="Times New Roman" w:cs="Times New Roman" w:ascii="Times New Roman" w:hAnsi="Times New Roman"/>
          <w:sz w:val="24"/>
          <w:szCs w:val="24"/>
        </w:rPr>
        <w:t>(13) Что такое Функциональные требования к ПО? Приведите примеры.</w:t>
      </w:r>
    </w:p>
    <w:p>
      <w:pPr>
        <w:pStyle w:val="Normal"/>
        <w:spacing w:lineRule="auto" w:line="290"/>
        <w:jc w:val="both"/>
        <w:rPr>
          <w:sz w:val="24"/>
          <w:szCs w:val="24"/>
        </w:rPr>
      </w:pPr>
      <w:r>
        <w:rPr>
          <w:rFonts w:eastAsia="Times New Roman" w:cs="Times New Roman" w:ascii="Times New Roman" w:hAnsi="Times New Roman"/>
          <w:sz w:val="24"/>
          <w:szCs w:val="24"/>
        </w:rPr>
        <w:t>(14) Что такое атрибуты качества ПО? Приведите примеры.</w:t>
      </w:r>
    </w:p>
    <w:p>
      <w:pPr>
        <w:pStyle w:val="Normal"/>
        <w:spacing w:lineRule="auto" w:line="290"/>
        <w:jc w:val="both"/>
        <w:rPr>
          <w:sz w:val="24"/>
          <w:szCs w:val="24"/>
        </w:rPr>
      </w:pPr>
      <w:r>
        <w:rPr>
          <w:rFonts w:eastAsia="Times New Roman" w:cs="Times New Roman" w:ascii="Times New Roman" w:hAnsi="Times New Roman"/>
          <w:sz w:val="24"/>
          <w:szCs w:val="24"/>
        </w:rPr>
        <w:t>(15) Какие документы создаются при определении требований к ПО, каково их содержание.?</w:t>
      </w:r>
    </w:p>
    <w:p>
      <w:pPr>
        <w:pStyle w:val="Normal"/>
        <w:spacing w:lineRule="auto" w:line="290"/>
        <w:jc w:val="both"/>
        <w:rPr>
          <w:sz w:val="24"/>
          <w:szCs w:val="24"/>
        </w:rPr>
      </w:pPr>
      <w:r>
        <w:rPr>
          <w:rFonts w:eastAsia="Times New Roman" w:cs="Times New Roman" w:ascii="Times New Roman" w:hAnsi="Times New Roman"/>
          <w:sz w:val="24"/>
          <w:szCs w:val="24"/>
        </w:rPr>
        <w:t>(16) Модель предметной области.</w:t>
      </w:r>
    </w:p>
    <w:p>
      <w:pPr>
        <w:pStyle w:val="Normal"/>
        <w:spacing w:lineRule="auto" w:line="290"/>
        <w:jc w:val="both"/>
        <w:rPr>
          <w:sz w:val="24"/>
          <w:szCs w:val="24"/>
        </w:rPr>
      </w:pPr>
      <w:r>
        <w:rPr>
          <w:rFonts w:eastAsia="Times New Roman" w:cs="Times New Roman" w:ascii="Times New Roman" w:hAnsi="Times New Roman"/>
          <w:sz w:val="24"/>
          <w:szCs w:val="24"/>
        </w:rPr>
        <w:t>(17) Опишите шаги процесса формирования визуальной модели ПО.</w:t>
      </w:r>
    </w:p>
    <w:p>
      <w:pPr>
        <w:pStyle w:val="Normal"/>
        <w:spacing w:lineRule="auto" w:line="290"/>
        <w:jc w:val="both"/>
        <w:rPr>
          <w:sz w:val="24"/>
          <w:szCs w:val="24"/>
        </w:rPr>
      </w:pPr>
      <w:r>
        <w:rPr>
          <w:rFonts w:eastAsia="Times New Roman" w:cs="Times New Roman" w:ascii="Times New Roman" w:hAnsi="Times New Roman"/>
          <w:sz w:val="24"/>
          <w:szCs w:val="24"/>
        </w:rPr>
        <w:t>(18) Кто использует регистрируемые события и объекты?</w:t>
      </w:r>
    </w:p>
    <w:p>
      <w:pPr>
        <w:pStyle w:val="Normal"/>
        <w:spacing w:lineRule="auto" w:line="290"/>
        <w:jc w:val="both"/>
        <w:rPr>
          <w:sz w:val="24"/>
          <w:szCs w:val="24"/>
        </w:rPr>
      </w:pPr>
      <w:r>
        <w:rPr>
          <w:rFonts w:eastAsia="Times New Roman" w:cs="Times New Roman" w:ascii="Times New Roman" w:hAnsi="Times New Roman"/>
          <w:sz w:val="24"/>
          <w:szCs w:val="24"/>
        </w:rPr>
        <w:t>(19) Какова связь модели предметной области с задачей идентификации функциональных требований?</w:t>
      </w:r>
    </w:p>
    <w:p>
      <w:pPr>
        <w:pStyle w:val="Normal"/>
        <w:spacing w:lineRule="auto" w:line="290"/>
        <w:jc w:val="both"/>
        <w:rPr>
          <w:sz w:val="24"/>
          <w:szCs w:val="24"/>
        </w:rPr>
      </w:pPr>
      <w:r>
        <w:rPr>
          <w:rFonts w:eastAsia="Times New Roman" w:cs="Times New Roman" w:ascii="Times New Roman" w:hAnsi="Times New Roman"/>
          <w:sz w:val="24"/>
          <w:szCs w:val="24"/>
        </w:rPr>
        <w:t>(20) Какие UML диаграммы создаются при создании модели предметной области, перечислите паттерны проектирования используются?</w:t>
      </w:r>
    </w:p>
    <w:p>
      <w:pPr>
        <w:pStyle w:val="Normal"/>
        <w:spacing w:lineRule="auto" w:line="290"/>
        <w:jc w:val="both"/>
        <w:rPr>
          <w:sz w:val="24"/>
          <w:szCs w:val="24"/>
        </w:rPr>
      </w:pPr>
      <w:r>
        <w:rPr>
          <w:rFonts w:eastAsia="Times New Roman" w:cs="Times New Roman" w:ascii="Times New Roman" w:hAnsi="Times New Roman"/>
          <w:sz w:val="24"/>
          <w:szCs w:val="24"/>
        </w:rPr>
        <w:t>(21) Понятие состояния объекта и его визуальное представление на UML.</w:t>
      </w:r>
    </w:p>
    <w:p>
      <w:pPr>
        <w:pStyle w:val="Normal"/>
        <w:spacing w:lineRule="auto" w:line="290"/>
        <w:jc w:val="both"/>
        <w:rPr>
          <w:sz w:val="24"/>
          <w:szCs w:val="24"/>
        </w:rPr>
      </w:pPr>
      <w:r>
        <w:rPr>
          <w:rFonts w:eastAsia="Times New Roman" w:cs="Times New Roman" w:ascii="Times New Roman" w:hAnsi="Times New Roman"/>
          <w:sz w:val="24"/>
          <w:szCs w:val="24"/>
        </w:rPr>
        <w:t>(22) Как можно определить экторов ИС по модели предметной области?</w:t>
      </w:r>
    </w:p>
    <w:p>
      <w:pPr>
        <w:pStyle w:val="Normal"/>
        <w:spacing w:lineRule="auto" w:line="290"/>
        <w:jc w:val="both"/>
        <w:rPr>
          <w:sz w:val="24"/>
          <w:szCs w:val="24"/>
        </w:rPr>
      </w:pPr>
      <w:r>
        <w:rPr>
          <w:rFonts w:eastAsia="Times New Roman" w:cs="Times New Roman" w:ascii="Times New Roman" w:hAnsi="Times New Roman"/>
          <w:sz w:val="24"/>
          <w:szCs w:val="24"/>
        </w:rPr>
        <w:t>(23) Каковы подходы к идентификации первичных и вторичных экторов?</w:t>
      </w:r>
    </w:p>
    <w:p>
      <w:pPr>
        <w:pStyle w:val="Normal"/>
        <w:spacing w:lineRule="auto" w:line="290"/>
        <w:jc w:val="both"/>
        <w:rPr>
          <w:sz w:val="24"/>
          <w:szCs w:val="24"/>
        </w:rPr>
      </w:pPr>
      <w:r>
        <w:rPr>
          <w:rFonts w:eastAsia="Times New Roman" w:cs="Times New Roman" w:ascii="Times New Roman" w:hAnsi="Times New Roman"/>
          <w:sz w:val="24"/>
          <w:szCs w:val="24"/>
        </w:rPr>
        <w:t>(24) Эскиз и спецификация Сценария Использования. Их состав, область использования, в чем сходство и различия?</w:t>
      </w:r>
    </w:p>
    <w:p>
      <w:pPr>
        <w:pStyle w:val="Normal"/>
        <w:spacing w:lineRule="auto" w:line="290"/>
        <w:jc w:val="both"/>
        <w:rPr>
          <w:sz w:val="24"/>
          <w:szCs w:val="24"/>
        </w:rPr>
      </w:pPr>
      <w:r>
        <w:rPr>
          <w:rFonts w:eastAsia="Times New Roman" w:cs="Times New Roman" w:ascii="Times New Roman" w:hAnsi="Times New Roman"/>
          <w:sz w:val="24"/>
          <w:szCs w:val="24"/>
        </w:rPr>
        <w:t>(25) Выявление сценариев использования в бизнес-процессах.</w:t>
      </w:r>
    </w:p>
    <w:p>
      <w:pPr>
        <w:pStyle w:val="Normal"/>
        <w:spacing w:lineRule="auto" w:line="290"/>
        <w:jc w:val="both"/>
        <w:rPr>
          <w:sz w:val="24"/>
          <w:szCs w:val="24"/>
        </w:rPr>
      </w:pPr>
      <w:r>
        <w:rPr>
          <w:rFonts w:eastAsia="Times New Roman" w:cs="Times New Roman" w:ascii="Times New Roman" w:hAnsi="Times New Roman"/>
          <w:sz w:val="24"/>
          <w:szCs w:val="24"/>
        </w:rPr>
        <w:t>(26) Структура спецификации Сценария Использования.</w:t>
      </w:r>
    </w:p>
    <w:p>
      <w:pPr>
        <w:pStyle w:val="Normal"/>
        <w:spacing w:lineRule="auto" w:line="290"/>
        <w:jc w:val="both"/>
        <w:rPr>
          <w:sz w:val="24"/>
          <w:szCs w:val="24"/>
        </w:rPr>
      </w:pPr>
      <w:r>
        <w:rPr>
          <w:rFonts w:eastAsia="Times New Roman" w:cs="Times New Roman" w:ascii="Times New Roman" w:hAnsi="Times New Roman"/>
          <w:sz w:val="24"/>
          <w:szCs w:val="24"/>
        </w:rPr>
        <w:t>(27) Основной и альтернативные потоки Сценария Использования.</w:t>
      </w:r>
    </w:p>
    <w:p>
      <w:pPr>
        <w:pStyle w:val="Normal"/>
        <w:spacing w:lineRule="auto" w:line="290"/>
        <w:jc w:val="both"/>
        <w:rPr>
          <w:sz w:val="24"/>
          <w:szCs w:val="24"/>
        </w:rPr>
      </w:pPr>
      <w:r>
        <w:rPr>
          <w:rFonts w:eastAsia="Times New Roman" w:cs="Times New Roman" w:ascii="Times New Roman" w:hAnsi="Times New Roman"/>
          <w:sz w:val="24"/>
          <w:szCs w:val="24"/>
        </w:rPr>
        <w:t>(28) Паттерны выявления Сценариев использования ИС.</w:t>
      </w:r>
    </w:p>
    <w:p>
      <w:pPr>
        <w:pStyle w:val="Normal"/>
        <w:spacing w:lineRule="auto" w:line="290"/>
        <w:jc w:val="both"/>
        <w:rPr>
          <w:sz w:val="24"/>
          <w:szCs w:val="24"/>
        </w:rPr>
      </w:pPr>
      <w:r>
        <w:rPr>
          <w:rFonts w:eastAsia="Times New Roman" w:cs="Times New Roman" w:ascii="Times New Roman" w:hAnsi="Times New Roman"/>
          <w:sz w:val="24"/>
          <w:szCs w:val="24"/>
        </w:rPr>
        <w:t>(29) Учет бизнес правил в Сценариях Использования</w:t>
      </w:r>
    </w:p>
    <w:p>
      <w:pPr>
        <w:pStyle w:val="Normal"/>
        <w:spacing w:lineRule="auto" w:line="290"/>
        <w:jc w:val="both"/>
        <w:rPr>
          <w:sz w:val="24"/>
          <w:szCs w:val="24"/>
        </w:rPr>
      </w:pPr>
      <w:r>
        <w:rPr>
          <w:rFonts w:eastAsia="Times New Roman" w:cs="Times New Roman" w:ascii="Times New Roman" w:hAnsi="Times New Roman"/>
          <w:sz w:val="24"/>
          <w:szCs w:val="24"/>
        </w:rPr>
        <w:t>(30) Пред-условия и пост-условия СиИС.</w:t>
      </w:r>
    </w:p>
    <w:p>
      <w:pPr>
        <w:pStyle w:val="Normal"/>
        <w:spacing w:lineRule="auto" w:line="290"/>
        <w:jc w:val="both"/>
        <w:rPr>
          <w:sz w:val="24"/>
          <w:szCs w:val="24"/>
        </w:rPr>
      </w:pPr>
      <w:r>
        <w:rPr>
          <w:rFonts w:eastAsia="Times New Roman" w:cs="Times New Roman" w:ascii="Times New Roman" w:hAnsi="Times New Roman"/>
          <w:sz w:val="24"/>
          <w:szCs w:val="24"/>
        </w:rPr>
        <w:t>(31) Визуальное представление на UML модели сценариев использования.</w:t>
      </w:r>
    </w:p>
    <w:p>
      <w:pPr>
        <w:pStyle w:val="Normal"/>
        <w:spacing w:lineRule="auto" w:line="290"/>
        <w:jc w:val="both"/>
        <w:rPr>
          <w:sz w:val="24"/>
          <w:szCs w:val="24"/>
        </w:rPr>
      </w:pPr>
      <w:r>
        <w:rPr>
          <w:rFonts w:eastAsia="Times New Roman" w:cs="Times New Roman" w:ascii="Times New Roman" w:hAnsi="Times New Roman"/>
          <w:sz w:val="24"/>
          <w:szCs w:val="24"/>
        </w:rPr>
        <w:t>(32) Процесс выявления требований к ИС.</w:t>
      </w:r>
    </w:p>
    <w:p>
      <w:pPr>
        <w:pStyle w:val="Normal"/>
        <w:spacing w:lineRule="auto" w:line="290"/>
        <w:jc w:val="both"/>
        <w:rPr>
          <w:sz w:val="24"/>
          <w:szCs w:val="24"/>
        </w:rPr>
      </w:pPr>
      <w:r>
        <w:rPr>
          <w:rFonts w:eastAsia="Times New Roman" w:cs="Times New Roman" w:ascii="Times New Roman" w:hAnsi="Times New Roman"/>
          <w:sz w:val="24"/>
          <w:szCs w:val="24"/>
        </w:rPr>
        <w:t>(33) Заинтересованные лица, свойства ИС, классификация свойств.</w:t>
      </w:r>
    </w:p>
    <w:p>
      <w:pPr>
        <w:pStyle w:val="Normal"/>
        <w:spacing w:lineRule="auto" w:line="290"/>
        <w:jc w:val="both"/>
        <w:rPr>
          <w:sz w:val="24"/>
          <w:szCs w:val="24"/>
        </w:rPr>
      </w:pPr>
      <w:r>
        <w:rPr>
          <w:rFonts w:eastAsia="Times New Roman" w:cs="Times New Roman" w:ascii="Times New Roman" w:hAnsi="Times New Roman"/>
          <w:sz w:val="24"/>
          <w:szCs w:val="24"/>
        </w:rPr>
        <w:t>(34) Формулировка проблемы, решаемой ИС в концепции ИС.</w:t>
      </w:r>
    </w:p>
    <w:p>
      <w:pPr>
        <w:pStyle w:val="Normal"/>
        <w:spacing w:lineRule="auto" w:line="290"/>
        <w:jc w:val="both"/>
        <w:rPr>
          <w:sz w:val="24"/>
          <w:szCs w:val="24"/>
        </w:rPr>
      </w:pPr>
      <w:r>
        <w:rPr>
          <w:rFonts w:eastAsia="Times New Roman" w:cs="Times New Roman" w:ascii="Times New Roman" w:hAnsi="Times New Roman"/>
          <w:sz w:val="24"/>
          <w:szCs w:val="24"/>
        </w:rPr>
        <w:t>(35) Матрица трассировки требований и ее использование при работе с требованиями.</w:t>
      </w:r>
    </w:p>
    <w:p>
      <w:pPr>
        <w:pStyle w:val="Normal"/>
        <w:spacing w:lineRule="auto" w:line="290"/>
        <w:jc w:val="both"/>
        <w:rPr>
          <w:sz w:val="24"/>
          <w:szCs w:val="24"/>
        </w:rPr>
      </w:pPr>
      <w:r>
        <w:rPr>
          <w:rFonts w:eastAsia="Times New Roman" w:cs="Times New Roman" w:ascii="Times New Roman" w:hAnsi="Times New Roman"/>
          <w:sz w:val="24"/>
          <w:szCs w:val="24"/>
        </w:rPr>
        <w:t>(36) Обзор дисциплины «Анализ и проектирование» – входные и выходные артефакты (рабочие материалы).</w:t>
      </w:r>
    </w:p>
    <w:p>
      <w:pPr>
        <w:pStyle w:val="Normal"/>
        <w:spacing w:lineRule="auto" w:line="290"/>
        <w:jc w:val="both"/>
        <w:rPr>
          <w:sz w:val="24"/>
          <w:szCs w:val="24"/>
        </w:rPr>
      </w:pPr>
      <w:r>
        <w:rPr>
          <w:rFonts w:eastAsia="Times New Roman" w:cs="Times New Roman" w:ascii="Times New Roman" w:hAnsi="Times New Roman"/>
          <w:sz w:val="24"/>
          <w:szCs w:val="24"/>
        </w:rPr>
        <w:t>(37) Роли и задачи дисциплины «Анализ и проектирование». Назначение и задачи этапов дисциплины.</w:t>
      </w:r>
    </w:p>
    <w:p>
      <w:pPr>
        <w:pStyle w:val="Normal"/>
        <w:spacing w:lineRule="auto" w:line="290"/>
        <w:jc w:val="both"/>
        <w:rPr>
          <w:sz w:val="24"/>
          <w:szCs w:val="24"/>
        </w:rPr>
      </w:pPr>
      <w:r>
        <w:rPr>
          <w:rFonts w:eastAsia="Times New Roman" w:cs="Times New Roman" w:ascii="Times New Roman" w:hAnsi="Times New Roman"/>
          <w:sz w:val="24"/>
          <w:szCs w:val="24"/>
        </w:rPr>
        <w:t>(38) Используемые диаграммы UML в задачах дисциплины «Анализ и проектирование».</w:t>
      </w:r>
    </w:p>
    <w:p>
      <w:pPr>
        <w:pStyle w:val="Normal"/>
        <w:spacing w:lineRule="auto" w:line="290"/>
        <w:jc w:val="both"/>
        <w:rPr>
          <w:sz w:val="24"/>
          <w:szCs w:val="24"/>
        </w:rPr>
      </w:pPr>
      <w:r>
        <w:rPr>
          <w:rFonts w:eastAsia="Times New Roman" w:cs="Times New Roman" w:ascii="Times New Roman" w:hAnsi="Times New Roman"/>
          <w:sz w:val="24"/>
          <w:szCs w:val="24"/>
        </w:rPr>
        <w:t>(39) Задача «Архитектурный анализ». Роль и выполняемые шаги.</w:t>
      </w:r>
    </w:p>
    <w:p>
      <w:pPr>
        <w:pStyle w:val="Normal"/>
        <w:spacing w:lineRule="auto" w:line="290"/>
        <w:jc w:val="both"/>
        <w:rPr>
          <w:sz w:val="24"/>
          <w:szCs w:val="24"/>
        </w:rPr>
      </w:pPr>
      <w:r>
        <w:rPr>
          <w:rFonts w:eastAsia="Times New Roman" w:cs="Times New Roman" w:ascii="Times New Roman" w:hAnsi="Times New Roman"/>
          <w:sz w:val="24"/>
          <w:szCs w:val="24"/>
        </w:rPr>
        <w:t>(40) Ключевые абстракции и их идентификация.</w:t>
      </w:r>
    </w:p>
    <w:p>
      <w:pPr>
        <w:pStyle w:val="Normal"/>
        <w:spacing w:lineRule="auto" w:line="290"/>
        <w:jc w:val="both"/>
        <w:rPr>
          <w:sz w:val="24"/>
          <w:szCs w:val="24"/>
        </w:rPr>
      </w:pPr>
      <w:r>
        <w:rPr>
          <w:rFonts w:eastAsia="Times New Roman" w:cs="Times New Roman" w:ascii="Times New Roman" w:hAnsi="Times New Roman"/>
          <w:sz w:val="24"/>
          <w:szCs w:val="24"/>
        </w:rPr>
        <w:t>(41) Диаграммы UML для визуализации ключевых абстракций.</w:t>
      </w:r>
    </w:p>
    <w:p>
      <w:pPr>
        <w:pStyle w:val="Normal"/>
        <w:spacing w:lineRule="auto" w:line="290"/>
        <w:jc w:val="both"/>
        <w:rPr>
          <w:sz w:val="24"/>
          <w:szCs w:val="24"/>
        </w:rPr>
      </w:pPr>
      <w:r>
        <w:rPr>
          <w:rFonts w:eastAsia="Times New Roman" w:cs="Times New Roman" w:ascii="Times New Roman" w:hAnsi="Times New Roman"/>
          <w:sz w:val="24"/>
          <w:szCs w:val="24"/>
        </w:rPr>
        <w:t>(42) Архитектурные механизмы, их назначение.</w:t>
      </w:r>
    </w:p>
    <w:p>
      <w:pPr>
        <w:pStyle w:val="Normal"/>
        <w:spacing w:lineRule="auto" w:line="290"/>
        <w:jc w:val="both"/>
        <w:rPr>
          <w:sz w:val="24"/>
          <w:szCs w:val="24"/>
        </w:rPr>
      </w:pPr>
      <w:r>
        <w:rPr>
          <w:rFonts w:eastAsia="Times New Roman" w:cs="Times New Roman" w:ascii="Times New Roman" w:hAnsi="Times New Roman"/>
          <w:sz w:val="24"/>
          <w:szCs w:val="24"/>
        </w:rPr>
        <w:t>(43) Архитектурные паттерны и их использование.</w:t>
      </w:r>
    </w:p>
    <w:p>
      <w:pPr>
        <w:pStyle w:val="Normal"/>
        <w:spacing w:lineRule="auto" w:line="290"/>
        <w:jc w:val="both"/>
        <w:rPr>
          <w:sz w:val="24"/>
          <w:szCs w:val="24"/>
        </w:rPr>
      </w:pPr>
      <w:r>
        <w:rPr>
          <w:rFonts w:eastAsia="Times New Roman" w:cs="Times New Roman" w:ascii="Times New Roman" w:hAnsi="Times New Roman"/>
          <w:sz w:val="24"/>
          <w:szCs w:val="24"/>
        </w:rPr>
        <w:t>(44) Понятие слоя и его представление на UML.</w:t>
      </w:r>
    </w:p>
    <w:p>
      <w:pPr>
        <w:pStyle w:val="Normal"/>
        <w:spacing w:lineRule="auto" w:line="290"/>
        <w:jc w:val="both"/>
        <w:rPr>
          <w:sz w:val="24"/>
          <w:szCs w:val="24"/>
        </w:rPr>
      </w:pPr>
      <w:r>
        <w:rPr>
          <w:rFonts w:eastAsia="Times New Roman" w:cs="Times New Roman" w:ascii="Times New Roman" w:hAnsi="Times New Roman"/>
          <w:sz w:val="24"/>
          <w:szCs w:val="24"/>
        </w:rPr>
        <w:t>(45) Структура «реализация сценария использования» (use case realization) и ее представление в визуальной модели.</w:t>
      </w:r>
    </w:p>
    <w:p>
      <w:pPr>
        <w:pStyle w:val="Normal"/>
        <w:spacing w:lineRule="auto" w:line="290"/>
        <w:jc w:val="both"/>
        <w:rPr>
          <w:sz w:val="24"/>
          <w:szCs w:val="24"/>
        </w:rPr>
      </w:pPr>
      <w:r>
        <w:rPr>
          <w:rFonts w:eastAsia="Times New Roman" w:cs="Times New Roman" w:ascii="Times New Roman" w:hAnsi="Times New Roman"/>
          <w:sz w:val="24"/>
          <w:szCs w:val="24"/>
        </w:rPr>
        <w:t>(46) Понятие класса и объекта. Диаграмма классов на UML.</w:t>
      </w:r>
    </w:p>
    <w:p>
      <w:pPr>
        <w:pStyle w:val="Normal"/>
        <w:spacing w:lineRule="auto" w:line="290"/>
        <w:jc w:val="both"/>
        <w:rPr>
          <w:sz w:val="24"/>
          <w:szCs w:val="24"/>
        </w:rPr>
      </w:pPr>
      <w:r>
        <w:rPr>
          <w:rFonts w:eastAsia="Times New Roman" w:cs="Times New Roman" w:ascii="Times New Roman" w:hAnsi="Times New Roman"/>
          <w:sz w:val="24"/>
          <w:szCs w:val="24"/>
        </w:rPr>
        <w:t>(47) Отношения между классами и из визуальное представление.</w:t>
      </w:r>
    </w:p>
    <w:p>
      <w:pPr>
        <w:pStyle w:val="Normal"/>
        <w:spacing w:lineRule="auto" w:line="290"/>
        <w:jc w:val="both"/>
        <w:rPr>
          <w:sz w:val="24"/>
          <w:szCs w:val="24"/>
        </w:rPr>
      </w:pPr>
      <w:r>
        <w:rPr>
          <w:rFonts w:eastAsia="Times New Roman" w:cs="Times New Roman" w:ascii="Times New Roman" w:hAnsi="Times New Roman"/>
          <w:sz w:val="24"/>
          <w:szCs w:val="24"/>
        </w:rPr>
        <w:t>(48) Понятие навигации, наследования, зависимости.</w:t>
      </w:r>
    </w:p>
    <w:p>
      <w:pPr>
        <w:pStyle w:val="Normal"/>
        <w:spacing w:lineRule="auto" w:line="290"/>
        <w:jc w:val="both"/>
        <w:rPr>
          <w:sz w:val="24"/>
          <w:szCs w:val="24"/>
        </w:rPr>
      </w:pPr>
      <w:r>
        <w:rPr>
          <w:rFonts w:eastAsia="Times New Roman" w:cs="Times New Roman" w:ascii="Times New Roman" w:hAnsi="Times New Roman"/>
          <w:sz w:val="24"/>
          <w:szCs w:val="24"/>
        </w:rPr>
        <w:t>(49) Отличие агрегации от композиции.</w:t>
      </w:r>
    </w:p>
    <w:p>
      <w:pPr>
        <w:pStyle w:val="Normal"/>
        <w:spacing w:lineRule="auto" w:line="290"/>
        <w:jc w:val="both"/>
        <w:rPr>
          <w:sz w:val="24"/>
          <w:szCs w:val="24"/>
        </w:rPr>
      </w:pPr>
      <w:r>
        <w:rPr>
          <w:rFonts w:eastAsia="Times New Roman" w:cs="Times New Roman" w:ascii="Times New Roman" w:hAnsi="Times New Roman"/>
          <w:sz w:val="24"/>
          <w:szCs w:val="24"/>
        </w:rPr>
        <w:t>(50) Понятие множественности ассоциации.</w:t>
      </w:r>
    </w:p>
    <w:p>
      <w:pPr>
        <w:pStyle w:val="Normal"/>
        <w:spacing w:lineRule="auto" w:line="290"/>
        <w:jc w:val="both"/>
        <w:rPr>
          <w:sz w:val="24"/>
          <w:szCs w:val="24"/>
        </w:rPr>
      </w:pPr>
      <w:r>
        <w:rPr>
          <w:rFonts w:eastAsia="Times New Roman" w:cs="Times New Roman" w:ascii="Times New Roman" w:hAnsi="Times New Roman"/>
          <w:sz w:val="24"/>
          <w:szCs w:val="24"/>
        </w:rPr>
        <w:t>(51) Паттерны при создании и преобразовании UML диаграмм классов.</w:t>
      </w:r>
    </w:p>
    <w:p>
      <w:pPr>
        <w:pStyle w:val="Normal"/>
        <w:spacing w:lineRule="auto" w:line="290"/>
        <w:jc w:val="both"/>
        <w:rPr>
          <w:sz w:val="24"/>
          <w:szCs w:val="24"/>
        </w:rPr>
      </w:pPr>
      <w:r>
        <w:rPr>
          <w:rFonts w:eastAsia="Times New Roman" w:cs="Times New Roman" w:ascii="Times New Roman" w:hAnsi="Times New Roman"/>
          <w:sz w:val="24"/>
          <w:szCs w:val="24"/>
        </w:rPr>
        <w:t>(52) Задача «Анализ сценария использования». Роль и выполняемые шаги.</w:t>
      </w:r>
    </w:p>
    <w:p>
      <w:pPr>
        <w:pStyle w:val="Normal"/>
        <w:spacing w:lineRule="auto" w:line="290"/>
        <w:jc w:val="both"/>
        <w:rPr>
          <w:sz w:val="24"/>
          <w:szCs w:val="24"/>
        </w:rPr>
      </w:pPr>
      <w:r>
        <w:rPr>
          <w:rFonts w:eastAsia="Times New Roman" w:cs="Times New Roman" w:ascii="Times New Roman" w:hAnsi="Times New Roman"/>
          <w:sz w:val="24"/>
          <w:szCs w:val="24"/>
        </w:rPr>
        <w:t>(53) Концептуальные классы, их стереотипы и назначение в визуальной модели.</w:t>
      </w:r>
    </w:p>
    <w:p>
      <w:pPr>
        <w:pStyle w:val="Normal"/>
        <w:spacing w:lineRule="auto" w:line="290"/>
        <w:jc w:val="both"/>
        <w:rPr>
          <w:sz w:val="24"/>
          <w:szCs w:val="24"/>
        </w:rPr>
      </w:pPr>
      <w:r>
        <w:rPr>
          <w:rFonts w:eastAsia="Times New Roman" w:cs="Times New Roman" w:ascii="Times New Roman" w:hAnsi="Times New Roman"/>
          <w:sz w:val="24"/>
          <w:szCs w:val="24"/>
        </w:rPr>
        <w:t>(54) Диаграммы взаимодействия UML и их назначение.</w:t>
      </w:r>
    </w:p>
    <w:p>
      <w:pPr>
        <w:pStyle w:val="Normal"/>
        <w:spacing w:lineRule="auto" w:line="290"/>
        <w:jc w:val="both"/>
        <w:rPr>
          <w:sz w:val="24"/>
          <w:szCs w:val="24"/>
        </w:rPr>
      </w:pPr>
      <w:r>
        <w:rPr>
          <w:rFonts w:eastAsia="Times New Roman" w:cs="Times New Roman" w:ascii="Times New Roman" w:hAnsi="Times New Roman"/>
          <w:sz w:val="24"/>
          <w:szCs w:val="24"/>
        </w:rPr>
        <w:t>(55) Диаграмма последовательности и ее использование в задаче.</w:t>
      </w:r>
    </w:p>
    <w:p>
      <w:pPr>
        <w:pStyle w:val="Normal"/>
        <w:spacing w:lineRule="auto" w:line="290"/>
        <w:jc w:val="both"/>
        <w:rPr>
          <w:sz w:val="24"/>
          <w:szCs w:val="24"/>
        </w:rPr>
      </w:pPr>
      <w:r>
        <w:rPr>
          <w:rFonts w:eastAsia="Times New Roman" w:cs="Times New Roman" w:ascii="Times New Roman" w:hAnsi="Times New Roman"/>
          <w:sz w:val="24"/>
          <w:szCs w:val="24"/>
        </w:rPr>
        <w:t>(56) Понятие ответственности класса.</w:t>
      </w:r>
    </w:p>
    <w:p>
      <w:pPr>
        <w:pStyle w:val="Normal"/>
        <w:spacing w:lineRule="auto" w:line="290"/>
        <w:jc w:val="both"/>
        <w:rPr>
          <w:sz w:val="24"/>
          <w:szCs w:val="24"/>
        </w:rPr>
      </w:pPr>
      <w:r>
        <w:rPr>
          <w:rFonts w:eastAsia="Times New Roman" w:cs="Times New Roman" w:ascii="Times New Roman" w:hAnsi="Times New Roman"/>
          <w:sz w:val="24"/>
          <w:szCs w:val="24"/>
        </w:rPr>
        <w:t>(57) Диаграмма классов в задаче и ее связь с диаграммой коммуникаций.</w:t>
      </w:r>
    </w:p>
    <w:p>
      <w:pPr>
        <w:pStyle w:val="Normal"/>
        <w:spacing w:lineRule="auto" w:line="290"/>
        <w:jc w:val="both"/>
        <w:rPr>
          <w:sz w:val="24"/>
          <w:szCs w:val="24"/>
        </w:rPr>
      </w:pPr>
      <w:r>
        <w:rPr>
          <w:rFonts w:eastAsia="Times New Roman" w:cs="Times New Roman" w:ascii="Times New Roman" w:hAnsi="Times New Roman"/>
          <w:sz w:val="24"/>
          <w:szCs w:val="24"/>
        </w:rPr>
        <w:t>(58) Диаграмма состояний на UML. Понятие состояния объекта.</w:t>
      </w:r>
    </w:p>
    <w:p>
      <w:pPr>
        <w:pStyle w:val="Normal"/>
        <w:spacing w:lineRule="auto" w:line="290"/>
        <w:jc w:val="both"/>
        <w:rPr>
          <w:sz w:val="24"/>
          <w:szCs w:val="24"/>
        </w:rPr>
      </w:pPr>
      <w:r>
        <w:rPr>
          <w:rFonts w:eastAsia="Times New Roman" w:cs="Times New Roman" w:ascii="Times New Roman" w:hAnsi="Times New Roman"/>
          <w:sz w:val="24"/>
          <w:szCs w:val="24"/>
        </w:rPr>
        <w:t>(59) Паттерны выявления состояний.</w:t>
      </w:r>
    </w:p>
    <w:p>
      <w:pPr>
        <w:pStyle w:val="Normal"/>
        <w:spacing w:lineRule="auto" w:line="290"/>
        <w:jc w:val="both"/>
        <w:rPr>
          <w:sz w:val="24"/>
          <w:szCs w:val="24"/>
        </w:rPr>
      </w:pPr>
      <w:r>
        <w:rPr>
          <w:rFonts w:eastAsia="Times New Roman" w:cs="Times New Roman" w:ascii="Times New Roman" w:hAnsi="Times New Roman"/>
          <w:sz w:val="24"/>
          <w:szCs w:val="24"/>
        </w:rPr>
        <w:t>(60) Специальные состояния – начальное и конечное. Супер состояние и его использование.</w:t>
      </w:r>
    </w:p>
    <w:p>
      <w:pPr>
        <w:pStyle w:val="Normal"/>
        <w:spacing w:lineRule="auto" w:line="290"/>
        <w:jc w:val="both"/>
        <w:rPr>
          <w:sz w:val="24"/>
          <w:szCs w:val="24"/>
        </w:rPr>
      </w:pPr>
      <w:r>
        <w:rPr>
          <w:rFonts w:eastAsia="Times New Roman" w:cs="Times New Roman" w:ascii="Times New Roman" w:hAnsi="Times New Roman"/>
          <w:sz w:val="24"/>
          <w:szCs w:val="24"/>
        </w:rPr>
        <w:t>(61) Условия на диаграмме состояний.</w:t>
      </w:r>
    </w:p>
    <w:p>
      <w:pPr>
        <w:pStyle w:val="Normal"/>
        <w:spacing w:lineRule="auto" w:line="290"/>
        <w:jc w:val="both"/>
        <w:rPr>
          <w:sz w:val="24"/>
          <w:szCs w:val="24"/>
        </w:rPr>
      </w:pPr>
      <w:r>
        <w:rPr>
          <w:rFonts w:eastAsia="Times New Roman" w:cs="Times New Roman" w:ascii="Times New Roman" w:hAnsi="Times New Roman"/>
          <w:sz w:val="24"/>
          <w:szCs w:val="24"/>
        </w:rPr>
        <w:t>(62) Правила перехода из состояния в состояния и из запись на диаграмме.</w:t>
      </w:r>
    </w:p>
    <w:p>
      <w:pPr>
        <w:pStyle w:val="Normal"/>
        <w:spacing w:lineRule="auto" w:line="290"/>
        <w:jc w:val="both"/>
        <w:rPr>
          <w:sz w:val="24"/>
          <w:szCs w:val="24"/>
        </w:rPr>
      </w:pPr>
      <w:r>
        <w:rPr>
          <w:rFonts w:eastAsia="Times New Roman" w:cs="Times New Roman" w:ascii="Times New Roman" w:hAnsi="Times New Roman"/>
          <w:sz w:val="24"/>
          <w:szCs w:val="24"/>
        </w:rPr>
        <w:t>(63) Задача «Идентификация проектных элементов». Роль и выполняемые шаги.</w:t>
      </w:r>
    </w:p>
    <w:p>
      <w:pPr>
        <w:pStyle w:val="Normal"/>
        <w:spacing w:lineRule="auto" w:line="290"/>
        <w:jc w:val="both"/>
        <w:rPr>
          <w:sz w:val="24"/>
          <w:szCs w:val="24"/>
        </w:rPr>
      </w:pPr>
      <w:r>
        <w:rPr>
          <w:rFonts w:eastAsia="Times New Roman" w:cs="Times New Roman" w:ascii="Times New Roman" w:hAnsi="Times New Roman"/>
          <w:sz w:val="24"/>
          <w:szCs w:val="24"/>
        </w:rPr>
        <w:t>(64) Понятие подсистемы и ее представление на UML.</w:t>
      </w:r>
    </w:p>
    <w:p>
      <w:pPr>
        <w:pStyle w:val="Normal"/>
        <w:spacing w:lineRule="auto" w:line="290"/>
        <w:jc w:val="both"/>
        <w:rPr>
          <w:sz w:val="24"/>
          <w:szCs w:val="24"/>
        </w:rPr>
      </w:pPr>
      <w:r>
        <w:rPr>
          <w:rFonts w:eastAsia="Times New Roman" w:cs="Times New Roman" w:ascii="Times New Roman" w:hAnsi="Times New Roman"/>
          <w:sz w:val="24"/>
          <w:szCs w:val="24"/>
        </w:rPr>
        <w:t>(65) Подсистема и компонента.</w:t>
      </w:r>
    </w:p>
    <w:p>
      <w:pPr>
        <w:pStyle w:val="Normal"/>
        <w:spacing w:lineRule="auto" w:line="290"/>
        <w:jc w:val="both"/>
        <w:rPr>
          <w:sz w:val="24"/>
          <w:szCs w:val="24"/>
        </w:rPr>
      </w:pPr>
      <w:r>
        <w:rPr>
          <w:rFonts w:eastAsia="Times New Roman" w:cs="Times New Roman" w:ascii="Times New Roman" w:hAnsi="Times New Roman"/>
          <w:sz w:val="24"/>
          <w:szCs w:val="24"/>
        </w:rPr>
        <w:t>(66) Понятие интерфейса и его представление на UML.</w:t>
      </w:r>
    </w:p>
    <w:p>
      <w:pPr>
        <w:pStyle w:val="Normal"/>
        <w:spacing w:lineRule="auto" w:line="290"/>
        <w:jc w:val="both"/>
        <w:rPr>
          <w:sz w:val="24"/>
          <w:szCs w:val="24"/>
        </w:rPr>
      </w:pPr>
      <w:r>
        <w:rPr>
          <w:rFonts w:eastAsia="Times New Roman" w:cs="Times New Roman" w:ascii="Times New Roman" w:hAnsi="Times New Roman"/>
          <w:sz w:val="24"/>
          <w:szCs w:val="24"/>
        </w:rPr>
        <w:t>(67) Понятие пакета и правила их использование для структуризации визуальной модели.</w:t>
      </w:r>
    </w:p>
    <w:p>
      <w:pPr>
        <w:pStyle w:val="Normal"/>
        <w:spacing w:lineRule="auto" w:line="290"/>
        <w:jc w:val="both"/>
        <w:rPr>
          <w:sz w:val="24"/>
          <w:szCs w:val="24"/>
        </w:rPr>
      </w:pPr>
      <w:r>
        <w:rPr>
          <w:rFonts w:eastAsia="Times New Roman" w:cs="Times New Roman" w:ascii="Times New Roman" w:hAnsi="Times New Roman"/>
          <w:sz w:val="24"/>
          <w:szCs w:val="24"/>
        </w:rPr>
        <w:t>(68) Зависимости пакетов и правила их выявления.</w:t>
      </w:r>
    </w:p>
    <w:p>
      <w:pPr>
        <w:pStyle w:val="Normal"/>
        <w:spacing w:lineRule="auto" w:line="290"/>
        <w:jc w:val="both"/>
        <w:rPr>
          <w:sz w:val="24"/>
          <w:szCs w:val="24"/>
        </w:rPr>
      </w:pPr>
      <w:r>
        <w:rPr>
          <w:rFonts w:eastAsia="Times New Roman" w:cs="Times New Roman" w:ascii="Times New Roman" w:hAnsi="Times New Roman"/>
          <w:sz w:val="24"/>
          <w:szCs w:val="24"/>
        </w:rPr>
        <w:t>(69) Задача «Идентификация проектных механизмов». Роль и выполняемые шаги.</w:t>
      </w:r>
    </w:p>
    <w:p>
      <w:pPr>
        <w:pStyle w:val="Normal"/>
        <w:spacing w:lineRule="auto" w:line="290"/>
        <w:jc w:val="both"/>
        <w:rPr>
          <w:sz w:val="24"/>
          <w:szCs w:val="24"/>
        </w:rPr>
      </w:pPr>
      <w:r>
        <w:rPr>
          <w:rFonts w:eastAsia="Times New Roman" w:cs="Times New Roman" w:ascii="Times New Roman" w:hAnsi="Times New Roman"/>
          <w:sz w:val="24"/>
          <w:szCs w:val="24"/>
        </w:rPr>
        <w:t>(70) Представление механизмов в визуальной модели.</w:t>
      </w:r>
    </w:p>
    <w:p>
      <w:pPr>
        <w:pStyle w:val="Normal"/>
        <w:spacing w:lineRule="auto" w:line="290"/>
        <w:jc w:val="both"/>
        <w:rPr>
          <w:sz w:val="24"/>
          <w:szCs w:val="24"/>
        </w:rPr>
      </w:pPr>
      <w:r>
        <w:rPr>
          <w:rFonts w:eastAsia="Times New Roman" w:cs="Times New Roman" w:ascii="Times New Roman" w:hAnsi="Times New Roman"/>
          <w:sz w:val="24"/>
          <w:szCs w:val="24"/>
        </w:rPr>
        <w:t>(71) Задача «Проектирование сценария использования». Роль и выполняемые шаги.</w:t>
      </w:r>
    </w:p>
    <w:p>
      <w:pPr>
        <w:pStyle w:val="Normal"/>
        <w:spacing w:lineRule="auto" w:line="290"/>
        <w:jc w:val="both"/>
        <w:rPr>
          <w:sz w:val="24"/>
          <w:szCs w:val="24"/>
        </w:rPr>
      </w:pPr>
      <w:r>
        <w:rPr>
          <w:rFonts w:eastAsia="Times New Roman" w:cs="Times New Roman" w:ascii="Times New Roman" w:hAnsi="Times New Roman"/>
          <w:sz w:val="24"/>
          <w:szCs w:val="24"/>
        </w:rPr>
        <w:t>(72) Задача «Проектирование подсистем». Роль и выполняемые шаги.</w:t>
      </w:r>
    </w:p>
    <w:p>
      <w:pPr>
        <w:pStyle w:val="Normal"/>
        <w:spacing w:lineRule="auto" w:line="290"/>
        <w:jc w:val="both"/>
        <w:rPr>
          <w:sz w:val="24"/>
          <w:szCs w:val="24"/>
        </w:rPr>
      </w:pPr>
      <w:r>
        <w:rPr>
          <w:rFonts w:eastAsia="Times New Roman" w:cs="Times New Roman" w:ascii="Times New Roman" w:hAnsi="Times New Roman"/>
          <w:sz w:val="24"/>
          <w:szCs w:val="24"/>
        </w:rPr>
        <w:t>(73) Построить модель предметной области по постановке задачи.</w:t>
      </w:r>
    </w:p>
    <w:p>
      <w:pPr>
        <w:pStyle w:val="Normal"/>
        <w:spacing w:lineRule="auto" w:line="290"/>
        <w:jc w:val="both"/>
        <w:rPr>
          <w:sz w:val="24"/>
          <w:szCs w:val="24"/>
        </w:rPr>
      </w:pPr>
      <w:r>
        <w:rPr>
          <w:rFonts w:eastAsia="Times New Roman" w:cs="Times New Roman" w:ascii="Times New Roman" w:hAnsi="Times New Roman"/>
          <w:sz w:val="24"/>
          <w:szCs w:val="24"/>
        </w:rPr>
        <w:t>(74) Найти сценарии использования ИС по постановке задачи.</w:t>
      </w:r>
    </w:p>
    <w:p>
      <w:pPr>
        <w:pStyle w:val="Normal"/>
        <w:spacing w:lineRule="auto" w:line="290"/>
        <w:jc w:val="both"/>
        <w:rPr>
          <w:sz w:val="24"/>
          <w:szCs w:val="24"/>
        </w:rPr>
      </w:pPr>
      <w:r>
        <w:rPr>
          <w:rFonts w:eastAsia="Times New Roman" w:cs="Times New Roman" w:ascii="Times New Roman" w:hAnsi="Times New Roman"/>
          <w:sz w:val="24"/>
          <w:szCs w:val="24"/>
        </w:rPr>
        <w:t>(75) Построить модель анализа по заданному сценарию использования.</w:t>
      </w:r>
    </w:p>
    <w:p>
      <w:pPr>
        <w:pStyle w:val="Normal"/>
        <w:spacing w:lineRule="auto" w:line="290"/>
        <w:jc w:val="both"/>
        <w:rPr>
          <w:rFonts w:ascii="Times New Roman" w:hAnsi="Times New Roman" w:eastAsia="Times New Roman" w:cs="Times New Roman"/>
        </w:rPr>
      </w:pPr>
      <w:r>
        <w:rPr>
          <w:rFonts w:eastAsia="Times New Roman" w:cs="Times New Roman" w:ascii="Times New Roman" w:hAnsi="Times New Roman"/>
        </w:rPr>
      </w:r>
    </w:p>
    <w:p>
      <w:pPr>
        <w:pStyle w:val="Normal"/>
        <w:numPr>
          <w:ilvl w:val="0"/>
          <w:numId w:val="5"/>
        </w:numPr>
        <w:tabs>
          <w:tab w:val="left" w:pos="2115" w:leader="none"/>
        </w:tabs>
        <w:jc w:val="center"/>
        <w:rPr>
          <w:rFonts w:ascii="Times New Roman" w:hAnsi="Times New Roman" w:eastAsia="Times New Roman" w:cs="Times New Roman"/>
          <w:b/>
          <w:b/>
          <w:szCs w:val="24"/>
        </w:rPr>
      </w:pPr>
      <w:r>
        <w:rPr>
          <w:rFonts w:eastAsia="Times New Roman" w:cs="Times New Roman" w:ascii="Times New Roman" w:hAnsi="Times New Roman"/>
          <w:b/>
          <w:szCs w:val="24"/>
        </w:rPr>
        <w:t>РЕСУРСЫ</w:t>
      </w:r>
    </w:p>
    <w:p>
      <w:pPr>
        <w:pStyle w:val="Normal"/>
        <w:numPr>
          <w:ilvl w:val="1"/>
          <w:numId w:val="5"/>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 xml:space="preserve">Основная литература </w:t>
      </w:r>
    </w:p>
    <w:p>
      <w:pPr>
        <w:pStyle w:val="Normal"/>
        <w:numPr>
          <w:ilvl w:val="1"/>
          <w:numId w:val="6"/>
        </w:numPr>
        <w:tabs>
          <w:tab w:val="left" w:pos="284" w:leader="none"/>
        </w:tabs>
        <w:spacing w:lineRule="auto" w:line="271" w:before="0" w:after="0"/>
        <w:ind w:left="1080" w:right="840" w:hanging="360"/>
        <w:rPr/>
      </w:pPr>
      <w:r>
        <w:rPr>
          <w:rFonts w:eastAsia="Times New Roman" w:cs="Times New Roman" w:ascii="Times New Roman" w:hAnsi="Times New Roman"/>
          <w:szCs w:val="24"/>
        </w:rPr>
        <w:t xml:space="preserve">Ларман К. Применение UML 2.0 и шаблонов проектирования. Введение в объектно-ориентированный анализ, проектирование и итеративную разработку. 3-е изд.: Пер. с англ.: -М.: Вильямс, </w:t>
      </w:r>
      <w:r>
        <w:rPr>
          <w:rFonts w:eastAsia="Times New Roman" w:cs="Times New Roman" w:ascii="Times New Roman" w:hAnsi="Times New Roman"/>
          <w:szCs w:val="24"/>
        </w:rPr>
        <w:t xml:space="preserve">2013, </w:t>
      </w:r>
      <w:r>
        <w:rPr>
          <w:rFonts w:eastAsia="Times New Roman" w:cs="Times New Roman" w:ascii="Times New Roman" w:hAnsi="Times New Roman"/>
          <w:szCs w:val="24"/>
        </w:rPr>
        <w:t xml:space="preserve">2016 </w:t>
      </w:r>
      <w:r>
        <w:rPr>
          <w:rFonts w:eastAsia="Times New Roman" w:cs="Times New Roman" w:ascii="Times New Roman" w:hAnsi="Times New Roman"/>
          <w:szCs w:val="24"/>
          <w:lang w:val="en-US"/>
        </w:rPr>
        <w:t>(</w:t>
      </w:r>
      <w:r>
        <w:rPr>
          <w:rFonts w:eastAsia="Times New Roman" w:cs="Times New Roman" w:ascii="Times New Roman" w:hAnsi="Times New Roman"/>
          <w:szCs w:val="24"/>
        </w:rPr>
        <w:t>или более новое издание этой книги</w:t>
      </w:r>
      <w:r>
        <w:rPr>
          <w:rFonts w:eastAsia="Times New Roman" w:cs="Times New Roman" w:ascii="Times New Roman" w:hAnsi="Times New Roman"/>
          <w:szCs w:val="24"/>
          <w:lang w:val="en-US"/>
        </w:rPr>
        <w:t>)</w:t>
      </w:r>
      <w:r>
        <w:rPr>
          <w:rFonts w:eastAsia="Times New Roman" w:cs="Times New Roman" w:ascii="Times New Roman" w:hAnsi="Times New Roman"/>
          <w:szCs w:val="24"/>
        </w:rPr>
        <w:t>.</w:t>
      </w:r>
    </w:p>
    <w:p>
      <w:pPr>
        <w:pStyle w:val="Normal"/>
        <w:numPr>
          <w:ilvl w:val="1"/>
          <w:numId w:val="6"/>
        </w:numPr>
        <w:tabs>
          <w:tab w:val="left" w:pos="284" w:leader="none"/>
        </w:tabs>
        <w:spacing w:lineRule="auto" w:line="271" w:before="0" w:after="0"/>
        <w:rPr/>
      </w:pPr>
      <w:r>
        <w:rPr>
          <w:rFonts w:eastAsia="Times New Roman" w:cs="Times New Roman" w:ascii="Times New Roman" w:hAnsi="Times New Roman"/>
          <w:szCs w:val="24"/>
        </w:rPr>
        <w:t xml:space="preserve">Вигерс К., Битти Дж.: Разработка требований к программному обеспечению. Пер. с англ.: - М.: </w:t>
      </w:r>
      <w:r>
        <w:rPr>
          <w:rFonts w:eastAsia="Times New Roman" w:cs="Times New Roman" w:ascii="Times New Roman" w:hAnsi="Times New Roman"/>
          <w:szCs w:val="24"/>
          <w:lang w:val="en-US"/>
        </w:rPr>
        <w:t xml:space="preserve">BHV, </w:t>
      </w:r>
      <w:r>
        <w:rPr>
          <w:rFonts w:eastAsia="Times New Roman" w:cs="Times New Roman" w:ascii="Times New Roman" w:hAnsi="Times New Roman"/>
          <w:szCs w:val="24"/>
          <w:lang w:val="ru-RU"/>
        </w:rPr>
        <w:t xml:space="preserve">2014, 2016, </w:t>
      </w:r>
      <w:r>
        <w:rPr>
          <w:rFonts w:eastAsia="Times New Roman" w:cs="Times New Roman" w:ascii="Times New Roman" w:hAnsi="Times New Roman"/>
          <w:szCs w:val="24"/>
          <w:lang w:val="en-US"/>
        </w:rPr>
        <w:t xml:space="preserve">2017, </w:t>
      </w:r>
      <w:r>
        <w:rPr>
          <w:rFonts w:eastAsia="Times New Roman" w:cs="Times New Roman" w:ascii="Times New Roman" w:hAnsi="Times New Roman"/>
          <w:szCs w:val="24"/>
          <w:lang w:val="ru-RU"/>
        </w:rPr>
        <w:t>2018</w:t>
      </w:r>
      <w:r>
        <w:rPr>
          <w:rFonts w:eastAsia="Times New Roman" w:cs="Times New Roman" w:ascii="Times New Roman" w:hAnsi="Times New Roman"/>
          <w:szCs w:val="24"/>
          <w:lang w:val="en-US"/>
        </w:rPr>
        <w:t xml:space="preserve"> (или более новое издание этой книги).</w:t>
      </w:r>
    </w:p>
    <w:p>
      <w:pPr>
        <w:pStyle w:val="Normal"/>
        <w:numPr>
          <w:ilvl w:val="0"/>
          <w:numId w:val="0"/>
        </w:numPr>
        <w:tabs>
          <w:tab w:val="left" w:pos="284" w:leader="none"/>
        </w:tabs>
        <w:spacing w:lineRule="auto" w:line="271" w:before="0" w:after="0"/>
        <w:ind w:left="1080" w:right="840" w:hanging="0"/>
        <w:rPr>
          <w:rFonts w:ascii="Times New Roman" w:hAnsi="Times New Roman" w:eastAsia="Times New Roman" w:cs="Times New Roman"/>
          <w:szCs w:val="24"/>
          <w:highlight w:val="yellow"/>
        </w:rPr>
      </w:pPr>
      <w:r>
        <w:rPr>
          <w:rFonts w:eastAsia="Times New Roman" w:cs="Times New Roman" w:ascii="Times New Roman" w:hAnsi="Times New Roman"/>
          <w:szCs w:val="24"/>
          <w:highlight w:val="yellow"/>
        </w:rPr>
      </w:r>
    </w:p>
    <w:p>
      <w:pPr>
        <w:pStyle w:val="Normal"/>
        <w:tabs>
          <w:tab w:val="left" w:pos="284" w:leader="none"/>
        </w:tabs>
        <w:spacing w:lineRule="auto" w:line="271" w:before="0" w:after="0"/>
        <w:ind w:right="840" w:hanging="0"/>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5"/>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Дополнительная литература</w:t>
      </w:r>
    </w:p>
    <w:p>
      <w:pPr>
        <w:pStyle w:val="Normal"/>
        <w:numPr>
          <w:ilvl w:val="0"/>
          <w:numId w:val="7"/>
        </w:numPr>
        <w:tabs>
          <w:tab w:val="left" w:pos="284" w:leader="none"/>
        </w:tabs>
        <w:spacing w:lineRule="auto" w:line="240" w:before="0" w:after="0"/>
        <w:rPr>
          <w:rFonts w:ascii="Times New Roman" w:hAnsi="Times New Roman" w:eastAsia="Times New Roman" w:cs="Times New Roman"/>
          <w:szCs w:val="24"/>
          <w:lang w:val="ru-RU"/>
        </w:rPr>
      </w:pPr>
      <w:r>
        <w:rPr>
          <w:rFonts w:eastAsia="Times New Roman" w:cs="Times New Roman" w:ascii="Times New Roman" w:hAnsi="Times New Roman"/>
          <w:szCs w:val="24"/>
        </w:rPr>
        <w:t xml:space="preserve">Oussalah </w:t>
      </w:r>
      <w:r>
        <w:rPr>
          <w:rFonts w:eastAsia="Times New Roman" w:cs="Times New Roman" w:ascii="Times New Roman" w:hAnsi="Times New Roman"/>
          <w:szCs w:val="24"/>
          <w:lang w:val="en-US"/>
        </w:rPr>
        <w:t xml:space="preserve">M. Software Architecture. John Wiley &amp; Sons, 2014. - </w:t>
      </w:r>
      <w:r>
        <w:rPr>
          <w:rFonts w:eastAsia="Times New Roman" w:cs="Times New Roman" w:ascii="Times New Roman" w:hAnsi="Times New Roman"/>
          <w:szCs w:val="24"/>
          <w:lang w:val="ru-RU"/>
        </w:rPr>
        <w:t xml:space="preserve">Режим доступа: </w:t>
      </w:r>
      <w:hyperlink r:id="rId2">
        <w:r>
          <w:rPr>
            <w:rStyle w:val="InternetLink"/>
            <w:rFonts w:eastAsia="Times New Roman" w:cs="Times New Roman" w:ascii="Times New Roman" w:hAnsi="Times New Roman"/>
            <w:szCs w:val="24"/>
            <w:lang w:val="ru-RU"/>
          </w:rPr>
          <w:t>https://ebookcentral.proquest.com/lib/hselibrary-ebooks/detail.action?docID=1688022</w:t>
        </w:r>
      </w:hyperlink>
    </w:p>
    <w:p>
      <w:pPr>
        <w:pStyle w:val="Normal"/>
        <w:numPr>
          <w:ilvl w:val="0"/>
          <w:numId w:val="7"/>
        </w:numPr>
        <w:tabs>
          <w:tab w:val="left" w:pos="284" w:leader="none"/>
        </w:tabs>
        <w:spacing w:lineRule="auto" w:line="240" w:before="0" w:after="0"/>
        <w:rPr/>
      </w:pPr>
      <w:r>
        <w:rPr>
          <w:rFonts w:eastAsia="Times New Roman" w:cs="Times New Roman" w:ascii="Times New Roman" w:hAnsi="Times New Roman"/>
          <w:szCs w:val="24"/>
        </w:rPr>
        <w:t xml:space="preserve">Chiang </w:t>
      </w:r>
      <w:r>
        <w:rPr>
          <w:rFonts w:eastAsia="Times New Roman" w:cs="Times New Roman" w:ascii="Times New Roman" w:hAnsi="Times New Roman"/>
          <w:szCs w:val="24"/>
          <w:lang w:val="en-US"/>
        </w:rPr>
        <w:t>R.</w:t>
      </w:r>
      <w:r>
        <w:rPr>
          <w:rFonts w:eastAsia="Times New Roman" w:cs="Times New Roman" w:ascii="Times New Roman" w:hAnsi="Times New Roman"/>
          <w:szCs w:val="24"/>
        </w:rPr>
        <w:t xml:space="preserve">, Siau </w:t>
      </w:r>
      <w:r>
        <w:rPr>
          <w:rFonts w:eastAsia="Times New Roman" w:cs="Times New Roman" w:ascii="Times New Roman" w:hAnsi="Times New Roman"/>
          <w:szCs w:val="24"/>
          <w:lang w:val="en-US"/>
        </w:rPr>
        <w:t>K.</w:t>
      </w:r>
      <w:r>
        <w:rPr>
          <w:rFonts w:eastAsia="Times New Roman" w:cs="Times New Roman" w:ascii="Times New Roman" w:hAnsi="Times New Roman"/>
          <w:szCs w:val="24"/>
        </w:rPr>
        <w:t xml:space="preserve">, Hardgrave </w:t>
      </w:r>
      <w:r>
        <w:rPr>
          <w:rFonts w:eastAsia="Times New Roman" w:cs="Times New Roman" w:ascii="Times New Roman" w:hAnsi="Times New Roman"/>
          <w:szCs w:val="24"/>
          <w:lang w:val="en-US"/>
        </w:rPr>
        <w:t xml:space="preserve">B. Systems Analysis and Design: Techniques, Methodologies, Approaches, and Architecture. </w:t>
      </w:r>
      <w:r>
        <w:rPr>
          <w:rFonts w:eastAsia="Times New Roman" w:cs="Times New Roman" w:ascii="Times New Roman" w:hAnsi="Times New Roman"/>
          <w:szCs w:val="24"/>
          <w:lang w:val="en-US"/>
        </w:rPr>
        <w:t xml:space="preserve">Routledge, </w:t>
      </w:r>
      <w:r>
        <w:rPr>
          <w:rFonts w:eastAsia="Times New Roman" w:cs="Times New Roman" w:ascii="Times New Roman" w:hAnsi="Times New Roman"/>
          <w:szCs w:val="24"/>
          <w:lang w:val="en-US"/>
        </w:rPr>
        <w:t xml:space="preserve">2009. - </w:t>
      </w:r>
      <w:r>
        <w:rPr>
          <w:rFonts w:eastAsia="Times New Roman" w:cs="Times New Roman" w:ascii="Times New Roman" w:hAnsi="Times New Roman"/>
          <w:szCs w:val="24"/>
          <w:lang w:val="ru-RU"/>
        </w:rPr>
        <w:t xml:space="preserve">Режим доступа: </w:t>
      </w:r>
      <w:hyperlink r:id="rId3">
        <w:r>
          <w:rPr>
            <w:rStyle w:val="InternetLink"/>
            <w:rFonts w:eastAsia="Times New Roman" w:cs="Times New Roman" w:ascii="Times New Roman" w:hAnsi="Times New Roman"/>
            <w:szCs w:val="24"/>
            <w:lang w:val="ru-RU"/>
          </w:rPr>
          <w:t>https://ebookcentral.proquest.com/lib/hselibrary-ebooks/detail.action?docID=435202</w:t>
        </w:r>
      </w:hyperlink>
    </w:p>
    <w:p>
      <w:pPr>
        <w:pStyle w:val="Normal"/>
        <w:numPr>
          <w:ilvl w:val="0"/>
          <w:numId w:val="7"/>
        </w:numPr>
        <w:tabs>
          <w:tab w:val="left" w:pos="284" w:leader="none"/>
        </w:tabs>
        <w:spacing w:lineRule="auto" w:line="240" w:before="0" w:after="0"/>
        <w:rPr/>
      </w:pPr>
      <w:r>
        <w:rPr>
          <w:rFonts w:eastAsia="Times New Roman" w:cs="Times New Roman" w:ascii="Times New Roman" w:hAnsi="Times New Roman"/>
          <w:szCs w:val="24"/>
          <w:lang w:val="en-US"/>
        </w:rPr>
        <w:t xml:space="preserve">Schmidt R., Schmidt R. F. Software Engineering: Architecture-Driven Software Development. Elsevier Science &amp; Technology, 2013. </w:t>
      </w:r>
      <w:r>
        <w:rPr>
          <w:rFonts w:eastAsia="Times New Roman" w:cs="Times New Roman" w:ascii="Times New Roman" w:hAnsi="Times New Roman"/>
          <w:szCs w:val="24"/>
          <w:lang w:val="ru-RU"/>
        </w:rPr>
        <w:t xml:space="preserve">- Режим доступа: </w:t>
      </w:r>
      <w:hyperlink r:id="rId4">
        <w:r>
          <w:rPr>
            <w:rStyle w:val="InternetLink"/>
            <w:rFonts w:eastAsia="Times New Roman" w:cs="Times New Roman" w:ascii="Times New Roman" w:hAnsi="Times New Roman"/>
            <w:szCs w:val="24"/>
            <w:lang w:val="ru-RU"/>
          </w:rPr>
          <w:t>https://ebookcentral.proquest.com/lib/hselibrary-ebooks/detail.action?docID=1187150</w:t>
        </w:r>
      </w:hyperlink>
    </w:p>
    <w:p>
      <w:pPr>
        <w:pStyle w:val="Normal"/>
        <w:tabs>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r>
    </w:p>
    <w:p>
      <w:pPr>
        <w:pStyle w:val="Normal"/>
        <w:numPr>
          <w:ilvl w:val="1"/>
          <w:numId w:val="5"/>
        </w:numPr>
        <w:tabs>
          <w:tab w:val="left" w:pos="2115" w:leader="none"/>
        </w:tabs>
        <w:rPr/>
      </w:pPr>
      <w:r>
        <w:rPr>
          <w:rFonts w:eastAsia="Times New Roman" w:cs="Times New Roman" w:ascii="Times New Roman" w:hAnsi="Times New Roman"/>
          <w:b/>
          <w:szCs w:val="24"/>
        </w:rPr>
        <w:t xml:space="preserve"> </w:t>
      </w:r>
      <w:r>
        <w:rPr>
          <w:rFonts w:eastAsia="Times New Roman" w:cs="Times New Roman" w:ascii="Times New Roman" w:hAnsi="Times New Roman"/>
          <w:b/>
          <w:szCs w:val="24"/>
        </w:rPr>
        <w:t>Программное обеспечение</w:t>
      </w:r>
    </w:p>
    <w:tbl>
      <w:tblPr>
        <w:tblW w:w="9345" w:type="dxa"/>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7" w:type="dxa"/>
        </w:tblCellMar>
        <w:tblLook w:firstRow="1" w:noVBand="1" w:lastRow="0" w:firstColumn="1" w:lastColumn="0" w:noHBand="0" w:val="04a0"/>
      </w:tblPr>
      <w:tblGrid>
        <w:gridCol w:w="442"/>
        <w:gridCol w:w="4574"/>
        <w:gridCol w:w="4329"/>
      </w:tblGrid>
      <w:tr>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jc w:val="center"/>
              <w:rPr>
                <w:rFonts w:ascii="Times New Roman" w:hAnsi="Times New Roman" w:eastAsia="Times New Roman" w:cs="Times New Roman"/>
                <w:szCs w:val="24"/>
              </w:rPr>
            </w:pPr>
            <w:r>
              <w:rPr>
                <w:rFonts w:eastAsia="Times New Roman" w:cs="Times New Roman" w:ascii="Times New Roman" w:hAnsi="Times New Roman"/>
                <w:b/>
                <w:bCs/>
                <w:szCs w:val="24"/>
              </w:rPr>
              <w:t>Наименование</w:t>
            </w:r>
          </w:p>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szCs w:val="24"/>
              </w:rPr>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Условия доступа</w:t>
            </w:r>
          </w:p>
        </w:tc>
      </w:tr>
      <w:tr>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rPr>
              <w:t xml:space="preserve">   </w:t>
            </w:r>
            <w:r>
              <w:rPr>
                <w:rFonts w:eastAsia="Times New Roman" w:cs="Times New Roman" w:ascii="Times New Roman" w:hAnsi="Times New Roman"/>
                <w:szCs w:val="24"/>
                <w:lang w:val="en-US"/>
              </w:rPr>
              <w:t>1.</w:t>
            </w:r>
          </w:p>
        </w:tc>
        <w:tc>
          <w:tcPr>
            <w:tcW w:w="4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rPr>
            </w:pPr>
            <w:r>
              <w:rPr>
                <w:rFonts w:eastAsia="Times New Roman" w:cs="Times New Roman" w:ascii="Times New Roman" w:hAnsi="Times New Roman"/>
                <w:szCs w:val="24"/>
              </w:rPr>
              <w:t>Microsoft Windows 10</w:t>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rPr>
            </w:pPr>
            <w:r>
              <w:rPr>
                <w:rFonts w:eastAsia="Times New Roman" w:cs="Times New Roman" w:ascii="Times New Roman" w:hAnsi="Times New Roman"/>
                <w:i/>
                <w:iCs/>
                <w:szCs w:val="24"/>
              </w:rPr>
              <w:t>Из внутренней сети университета (договор)</w:t>
            </w:r>
          </w:p>
        </w:tc>
      </w:tr>
      <w:tr>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2.</w:t>
            </w:r>
          </w:p>
        </w:tc>
        <w:tc>
          <w:tcPr>
            <w:tcW w:w="4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rPr>
            </w:pPr>
            <w:r>
              <w:rPr>
                <w:rFonts w:eastAsia="Times New Roman" w:cs="Times New Roman" w:ascii="Times New Roman" w:hAnsi="Times New Roman"/>
                <w:szCs w:val="24"/>
              </w:rPr>
              <w:t xml:space="preserve">Microsoft Office Professional Plus 2010 </w:t>
            </w:r>
            <w:r>
              <w:rPr>
                <w:rFonts w:eastAsia="Times New Roman" w:cs="Times New Roman" w:ascii="Times New Roman" w:hAnsi="Times New Roman"/>
                <w:szCs w:val="24"/>
                <w:lang w:val="ru-RU"/>
              </w:rPr>
              <w:t>и новее</w:t>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i/>
                <w:i/>
                <w:iCs/>
                <w:szCs w:val="24"/>
              </w:rPr>
            </w:pPr>
            <w:r>
              <w:rPr>
                <w:rFonts w:eastAsia="Times New Roman" w:cs="Times New Roman" w:ascii="Times New Roman" w:hAnsi="Times New Roman"/>
                <w:i/>
                <w:iCs/>
                <w:szCs w:val="24"/>
              </w:rPr>
              <w:t>Из внутренней сети университета (договор)</w:t>
            </w:r>
          </w:p>
        </w:tc>
      </w:tr>
      <w:tr>
        <w:trPr/>
        <w:tc>
          <w:tcPr>
            <w:tcW w:w="44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rPr>
            </w:pPr>
            <w:r>
              <w:rPr>
                <w:rFonts w:ascii="Times New Roman" w:hAnsi="Times New Roman"/>
              </w:rPr>
              <w:t>3.</w:t>
            </w:r>
          </w:p>
        </w:tc>
        <w:tc>
          <w:tcPr>
            <w:tcW w:w="45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rPr>
            </w:pPr>
            <w:r>
              <w:rPr>
                <w:rFonts w:ascii="Times New Roman" w:hAnsi="Times New Roman"/>
                <w:lang w:val="en-US"/>
              </w:rPr>
              <w:t>CASE-</w:t>
            </w:r>
            <w:r>
              <w:rPr>
                <w:rFonts w:ascii="Times New Roman" w:hAnsi="Times New Roman"/>
                <w:lang w:val="ru-RU"/>
              </w:rPr>
              <w:t xml:space="preserve">средство </w:t>
            </w:r>
            <w:r>
              <w:rPr>
                <w:rFonts w:ascii="Times New Roman" w:hAnsi="Times New Roman"/>
              </w:rPr>
              <w:t>Modelio версии 3 и новее</w:t>
            </w:r>
          </w:p>
        </w:tc>
        <w:tc>
          <w:tcPr>
            <w:tcW w:w="43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i/>
                <w:i/>
                <w:iCs/>
              </w:rPr>
            </w:pPr>
            <w:r>
              <w:rPr>
                <w:rFonts w:ascii="Times New Roman" w:hAnsi="Times New Roman"/>
                <w:i/>
                <w:iCs/>
              </w:rPr>
              <w:t xml:space="preserve">Свободно распространяемое ПО с открытым исходным кодом </w:t>
            </w:r>
            <w:r>
              <w:rPr>
                <w:rFonts w:ascii="Times New Roman" w:hAnsi="Times New Roman"/>
                <w:i/>
                <w:iCs/>
                <w:lang w:val="en-US"/>
              </w:rPr>
              <w:t>(</w:t>
            </w:r>
            <w:r>
              <w:rPr>
                <w:rFonts w:ascii="Times New Roman" w:hAnsi="Times New Roman"/>
                <w:i/>
                <w:iCs/>
                <w:lang w:val="ru-RU"/>
              </w:rPr>
              <w:t xml:space="preserve">лицензия </w:t>
            </w:r>
            <w:r>
              <w:rPr>
                <w:rFonts w:ascii="Times New Roman" w:hAnsi="Times New Roman"/>
                <w:i/>
                <w:iCs/>
                <w:lang w:val="en-US"/>
              </w:rPr>
              <w:t>GPL)</w:t>
            </w:r>
            <w:r>
              <w:rPr>
                <w:rFonts w:ascii="Times New Roman" w:hAnsi="Times New Roman"/>
                <w:i/>
                <w:iCs/>
              </w:rPr>
              <w:t>: https://www.modelio.org/</w:t>
            </w:r>
          </w:p>
        </w:tc>
      </w:tr>
    </w:tbl>
    <w:p>
      <w:pPr>
        <w:pStyle w:val="Normal"/>
        <w:numPr>
          <w:ilvl w:val="0"/>
          <w:numId w:val="0"/>
        </w:numPr>
        <w:tabs>
          <w:tab w:val="left" w:pos="2115" w:leader="none"/>
        </w:tabs>
        <w:ind w:left="927" w:hanging="0"/>
        <w:rPr>
          <w:rFonts w:ascii="Times New Roman" w:hAnsi="Times New Roman" w:eastAsia="Times New Roman" w:cs="Times New Roman"/>
          <w:bCs/>
          <w:szCs w:val="24"/>
        </w:rPr>
      </w:pPr>
      <w:r>
        <w:rPr>
          <w:rFonts w:eastAsia="Times New Roman" w:cs="Times New Roman" w:ascii="Times New Roman" w:hAnsi="Times New Roman"/>
          <w:bCs/>
          <w:szCs w:val="24"/>
        </w:rPr>
      </w:r>
    </w:p>
    <w:p>
      <w:pPr>
        <w:pStyle w:val="Normal"/>
        <w:numPr>
          <w:ilvl w:val="1"/>
          <w:numId w:val="5"/>
        </w:numPr>
        <w:tabs>
          <w:tab w:val="left" w:pos="2115" w:leader="none"/>
        </w:tabs>
        <w:jc w:val="center"/>
        <w:rPr/>
      </w:pPr>
      <w:r>
        <w:rPr>
          <w:rFonts w:eastAsia="Times New Roman" w:cs="Times New Roman" w:ascii="Times New Roman" w:hAnsi="Times New Roman"/>
          <w:b/>
          <w:szCs w:val="24"/>
        </w:rPr>
        <w:t xml:space="preserve">Профессиональные базы данных, информационные справочные системы, </w:t>
        <w:br/>
        <w:t>интернет-ресурсы (электронные образовательные ресурсы)</w:t>
      </w:r>
    </w:p>
    <w:tbl>
      <w:tblPr>
        <w:tblW w:w="9209" w:type="dxa"/>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47" w:type="dxa"/>
          <w:bottom w:w="0" w:type="dxa"/>
          <w:right w:w="57" w:type="dxa"/>
        </w:tblCellMar>
        <w:tblLook w:firstRow="1" w:noVBand="1" w:lastRow="0" w:firstColumn="1" w:lastColumn="0" w:noHBand="0" w:val="04a0"/>
      </w:tblPr>
      <w:tblGrid>
        <w:gridCol w:w="429"/>
        <w:gridCol w:w="4528"/>
        <w:gridCol w:w="4252"/>
      </w:tblGrid>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b/>
                <w:bCs/>
                <w:szCs w:val="24"/>
              </w:rPr>
              <w:t xml:space="preserve">№ </w:t>
            </w:r>
            <w:r>
              <w:rPr>
                <w:rFonts w:eastAsia="Times New Roman" w:cs="Times New Roman" w:ascii="Times New Roman" w:hAnsi="Times New Roman"/>
                <w:b/>
                <w:bCs/>
                <w:szCs w:val="24"/>
              </w:rPr>
              <w:t>п/п</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Наименование</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jc w:val="center"/>
              <w:rPr>
                <w:rFonts w:ascii="Times New Roman" w:hAnsi="Times New Roman" w:eastAsia="Times New Roman" w:cs="Times New Roman"/>
                <w:szCs w:val="24"/>
              </w:rPr>
            </w:pPr>
            <w:r>
              <w:rPr>
                <w:rFonts w:eastAsia="Times New Roman" w:cs="Times New Roman" w:ascii="Times New Roman" w:hAnsi="Times New Roman"/>
                <w:b/>
                <w:bCs/>
                <w:szCs w:val="24"/>
              </w:rPr>
              <w:t>Условия доступа</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b/>
                <w:b/>
                <w:bCs/>
                <w:szCs w:val="24"/>
              </w:rPr>
            </w:pPr>
            <w:r>
              <w:rPr>
                <w:rFonts w:eastAsia="Times New Roman" w:cs="Times New Roman" w:ascii="Times New Roman" w:hAnsi="Times New Roman"/>
                <w:b/>
                <w:bCs/>
                <w:szCs w:val="24"/>
              </w:rPr>
            </w:r>
          </w:p>
        </w:tc>
        <w:tc>
          <w:tcPr>
            <w:tcW w:w="87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jc w:val="center"/>
              <w:rPr>
                <w:rFonts w:ascii="Times New Roman" w:hAnsi="Times New Roman" w:eastAsia="Times New Roman" w:cs="Times New Roman"/>
                <w:b/>
                <w:b/>
                <w:bCs/>
                <w:i/>
                <w:i/>
                <w:szCs w:val="24"/>
              </w:rPr>
            </w:pPr>
            <w:r>
              <w:rPr>
                <w:rFonts w:eastAsia="Times New Roman" w:cs="Times New Roman" w:ascii="Times New Roman" w:hAnsi="Times New Roman"/>
                <w:b/>
                <w:bCs/>
                <w:i/>
                <w:szCs w:val="24"/>
              </w:rPr>
              <w:t>Профессиональные базы данных, информационно-справочные системы</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pPr>
            <w:r>
              <w:rPr>
                <w:rFonts w:eastAsia="Times New Roman" w:cs="Times New Roman" w:ascii="Times New Roman" w:hAnsi="Times New Roman"/>
                <w:szCs w:val="24"/>
                <w:lang w:val="en-US"/>
              </w:rPr>
              <w:t>1</w:t>
            </w:r>
            <w:r>
              <w:rPr>
                <w:rFonts w:eastAsia="Times New Roman" w:cs="Times New Roman" w:ascii="Times New Roman" w:hAnsi="Times New Roman"/>
                <w:szCs w:val="24"/>
              </w:rPr>
              <w:t>.</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 xml:space="preserve">Электронно-библиотечная система Юрайт </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i/>
                <w:i/>
                <w:iCs/>
                <w:szCs w:val="24"/>
                <w:lang w:val="en-US"/>
              </w:rPr>
            </w:pPr>
            <w:r>
              <w:rPr>
                <w:rFonts w:eastAsia="Times New Roman" w:cs="Times New Roman" w:ascii="Times New Roman" w:hAnsi="Times New Roman"/>
                <w:szCs w:val="24"/>
                <w:lang w:val="en-US"/>
              </w:rPr>
              <w:t xml:space="preserve">URL: </w:t>
            </w:r>
            <w:bookmarkStart w:id="0" w:name="__DdeLink__716_734612043"/>
            <w:bookmarkEnd w:id="0"/>
            <w:r>
              <w:rPr>
                <w:rFonts w:eastAsia="Times New Roman" w:cs="Times New Roman" w:ascii="Times New Roman" w:hAnsi="Times New Roman"/>
                <w:szCs w:val="24"/>
                <w:lang w:val="en-US"/>
              </w:rPr>
              <w:t>https://biblio-online.ru/</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lang w:val="en-US"/>
              </w:rPr>
            </w:pPr>
            <w:r>
              <w:rPr>
                <w:rFonts w:eastAsia="Times New Roman" w:cs="Times New Roman" w:ascii="Times New Roman" w:hAnsi="Times New Roman"/>
                <w:szCs w:val="24"/>
                <w:lang w:val="en-US"/>
              </w:rPr>
            </w:r>
          </w:p>
        </w:tc>
        <w:tc>
          <w:tcPr>
            <w:tcW w:w="87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jc w:val="center"/>
              <w:rPr>
                <w:rFonts w:ascii="Times New Roman" w:hAnsi="Times New Roman" w:eastAsia="Times New Roman" w:cs="Times New Roman"/>
                <w:b/>
                <w:b/>
                <w:i/>
                <w:i/>
                <w:iCs/>
                <w:szCs w:val="24"/>
              </w:rPr>
            </w:pPr>
            <w:r>
              <w:rPr>
                <w:rFonts w:eastAsia="Times New Roman" w:cs="Times New Roman" w:ascii="Times New Roman" w:hAnsi="Times New Roman"/>
                <w:b/>
                <w:i/>
                <w:szCs w:val="24"/>
              </w:rPr>
              <w:t>Интернет-ресурсы (электронные образовательные ресурсы)</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rPr>
            </w:pPr>
            <w:r>
              <w:rPr>
                <w:rFonts w:eastAsia="Times New Roman" w:cs="Times New Roman" w:ascii="Times New Roman" w:hAnsi="Times New Roman"/>
                <w:szCs w:val="24"/>
              </w:rPr>
              <w:t>1.</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lang w:val="ru-RU"/>
              </w:rPr>
            </w:pPr>
            <w:r>
              <w:rPr>
                <w:rFonts w:eastAsia="Times New Roman" w:cs="Times New Roman" w:ascii="Times New Roman" w:hAnsi="Times New Roman"/>
                <w:szCs w:val="24"/>
                <w:lang w:val="ru-RU"/>
              </w:rPr>
              <w:t xml:space="preserve">Официальный сайт группы </w:t>
            </w:r>
            <w:r>
              <w:rPr>
                <w:rFonts w:eastAsia="Times New Roman" w:cs="Times New Roman" w:ascii="Times New Roman" w:hAnsi="Times New Roman"/>
                <w:szCs w:val="24"/>
                <w:lang w:val="en-US"/>
              </w:rPr>
              <w:t xml:space="preserve">OMG </w:t>
            </w:r>
            <w:r>
              <w:rPr>
                <w:rFonts w:eastAsia="Times New Roman" w:cs="Times New Roman" w:ascii="Times New Roman" w:hAnsi="Times New Roman"/>
                <w:szCs w:val="24"/>
                <w:lang w:val="ru-RU"/>
              </w:rPr>
              <w:t xml:space="preserve">с материалами по языку </w:t>
            </w:r>
            <w:r>
              <w:rPr>
                <w:rFonts w:eastAsia="Times New Roman" w:cs="Times New Roman" w:ascii="Times New Roman" w:hAnsi="Times New Roman"/>
                <w:szCs w:val="24"/>
                <w:lang w:val="en-US"/>
              </w:rPr>
              <w:t>UML</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pPr>
            <w:r>
              <w:rPr>
                <w:rFonts w:eastAsia="Times New Roman" w:cs="Times New Roman" w:ascii="Times New Roman" w:hAnsi="Times New Roman"/>
                <w:szCs w:val="24"/>
              </w:rPr>
              <w:t>URL: http://www.uml.org/</w:t>
            </w:r>
          </w:p>
        </w:tc>
      </w:tr>
      <w:tr>
        <w:trPr/>
        <w:tc>
          <w:tcPr>
            <w:tcW w:w="42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pPr>
            <w:r>
              <w:rPr/>
              <w:t>2</w:t>
            </w:r>
          </w:p>
        </w:tc>
        <w:tc>
          <w:tcPr>
            <w:tcW w:w="452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eastAsia="Times New Roman" w:cs="Times New Roman"/>
                <w:szCs w:val="24"/>
                <w:lang w:val="ru-RU"/>
              </w:rPr>
            </w:pPr>
            <w:r>
              <w:rPr>
                <w:rFonts w:eastAsia="Times New Roman" w:cs="Times New Roman" w:ascii="Times New Roman" w:hAnsi="Times New Roman"/>
                <w:szCs w:val="24"/>
                <w:lang w:val="ru-RU"/>
              </w:rPr>
              <w:t xml:space="preserve">Сайт с полной спецификацией языка </w:t>
            </w:r>
            <w:r>
              <w:rPr>
                <w:rFonts w:eastAsia="Times New Roman" w:cs="Times New Roman" w:ascii="Times New Roman" w:hAnsi="Times New Roman"/>
                <w:szCs w:val="24"/>
                <w:lang w:val="en-US"/>
              </w:rPr>
              <w:t>UML</w:t>
            </w:r>
          </w:p>
        </w:tc>
        <w:tc>
          <w:tcPr>
            <w:tcW w:w="42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47" w:type="dxa"/>
            </w:tcMar>
          </w:tcPr>
          <w:p>
            <w:pPr>
              <w:pStyle w:val="Normal"/>
              <w:tabs>
                <w:tab w:val="left" w:pos="2115" w:leader="none"/>
              </w:tabs>
              <w:spacing w:before="0" w:after="160"/>
              <w:rPr>
                <w:rFonts w:ascii="Times New Roman" w:hAnsi="Times New Roman"/>
                <w:lang w:val="en-US"/>
              </w:rPr>
            </w:pPr>
            <w:r>
              <w:rPr>
                <w:rFonts w:ascii="Times New Roman" w:hAnsi="Times New Roman"/>
                <w:lang w:val="en-US"/>
              </w:rPr>
              <w:t>URL: https://www.omg.org/spec/UML</w:t>
            </w:r>
          </w:p>
        </w:tc>
      </w:tr>
    </w:tbl>
    <w:p>
      <w:pPr>
        <w:pStyle w:val="Normal"/>
        <w:tabs>
          <w:tab w:val="left" w:pos="2115" w:leader="none"/>
        </w:tabs>
        <w:rPr>
          <w:rFonts w:ascii="Times New Roman" w:hAnsi="Times New Roman" w:eastAsia="Times New Roman" w:cs="Times New Roman"/>
          <w:szCs w:val="24"/>
        </w:rPr>
      </w:pPr>
      <w:r>
        <w:rPr>
          <w:rFonts w:eastAsia="Times New Roman" w:cs="Times New Roman" w:ascii="Times New Roman" w:hAnsi="Times New Roman"/>
          <w:szCs w:val="24"/>
        </w:rPr>
        <w:t> </w:t>
      </w:r>
    </w:p>
    <w:p>
      <w:pPr>
        <w:pStyle w:val="ListParagraph"/>
        <w:numPr>
          <w:ilvl w:val="1"/>
          <w:numId w:val="5"/>
        </w:numPr>
        <w:tabs>
          <w:tab w:val="left" w:pos="2115" w:leader="none"/>
        </w:tabs>
        <w:rPr>
          <w:rFonts w:ascii="Times New Roman" w:hAnsi="Times New Roman" w:eastAsia="Times New Roman" w:cs="Times New Roman"/>
          <w:b/>
          <w:b/>
          <w:szCs w:val="24"/>
        </w:rPr>
      </w:pPr>
      <w:r>
        <w:rPr>
          <w:rFonts w:eastAsia="Times New Roman" w:cs="Times New Roman" w:ascii="Times New Roman" w:hAnsi="Times New Roman"/>
          <w:b/>
          <w:szCs w:val="24"/>
        </w:rPr>
        <w:t>Материально-техническое обеспечение дисциплины</w:t>
      </w:r>
    </w:p>
    <w:p>
      <w:pPr>
        <w:pStyle w:val="Endnotetext"/>
        <w:widowControl w:val="false"/>
        <w:ind w:firstLine="567"/>
        <w:jc w:val="both"/>
        <w:rPr>
          <w:bCs/>
          <w:sz w:val="24"/>
          <w:szCs w:val="24"/>
        </w:rPr>
      </w:pPr>
      <w:r>
        <w:rPr>
          <w:bCs/>
          <w:sz w:val="24"/>
          <w:szCs w:val="24"/>
        </w:rPr>
        <w:t>Учебные аудитории для лекционных занятий по дисциплине обеспечивают использование и демонстрацию тематических иллюстраций, соответствующих программе дисциплины в составе:</w:t>
      </w:r>
    </w:p>
    <w:p>
      <w:pPr>
        <w:pStyle w:val="Endnotetext"/>
        <w:widowControl w:val="false"/>
        <w:numPr>
          <w:ilvl w:val="0"/>
          <w:numId w:val="8"/>
        </w:numPr>
        <w:tabs>
          <w:tab w:val="left" w:pos="851" w:leader="none"/>
        </w:tabs>
        <w:ind w:left="0" w:firstLine="567"/>
        <w:jc w:val="both"/>
        <w:rPr>
          <w:bCs/>
          <w:sz w:val="24"/>
          <w:szCs w:val="24"/>
        </w:rPr>
      </w:pPr>
      <w:r>
        <w:rPr>
          <w:bCs/>
          <w:sz w:val="24"/>
          <w:szCs w:val="24"/>
        </w:rPr>
        <w:t>ПЭВМ с доступом в Интернет (операционная система, офисные программы,  антивирусные программы);</w:t>
      </w:r>
    </w:p>
    <w:p>
      <w:pPr>
        <w:pStyle w:val="Endnotetext"/>
        <w:widowControl w:val="false"/>
        <w:numPr>
          <w:ilvl w:val="0"/>
          <w:numId w:val="8"/>
        </w:numPr>
        <w:tabs>
          <w:tab w:val="left" w:pos="851" w:leader="none"/>
        </w:tabs>
        <w:ind w:left="0" w:firstLine="567"/>
        <w:jc w:val="both"/>
        <w:rPr/>
      </w:pPr>
      <w:r>
        <w:rPr>
          <w:bCs/>
          <w:sz w:val="24"/>
          <w:szCs w:val="24"/>
        </w:rPr>
        <w:t>мультимедийный проектор с дистанционным управлением.</w:t>
      </w:r>
    </w:p>
    <w:p>
      <w:pPr>
        <w:pStyle w:val="Endnotetext"/>
        <w:widowControl w:val="false"/>
        <w:ind w:firstLine="567"/>
        <w:jc w:val="both"/>
        <w:rPr/>
      </w:pPr>
      <w:r>
        <w:rPr>
          <w:bCs/>
          <w:sz w:val="24"/>
          <w:szCs w:val="24"/>
        </w:rPr>
        <w:t xml:space="preserve">Учебные аудитории для лабораторных и самостоятельных занятий по дисциплине оснащены </w:t>
      </w:r>
      <w:r>
        <w:rPr>
          <w:bCs/>
          <w:sz w:val="24"/>
          <w:szCs w:val="24"/>
          <w:lang w:val="ru-RU"/>
        </w:rPr>
        <w:t>ПЭВМ</w:t>
      </w:r>
      <w:r>
        <w:rPr>
          <w:bCs/>
          <w:sz w:val="24"/>
          <w:szCs w:val="24"/>
        </w:rPr>
        <w:t xml:space="preserve">, с возможностью подключения к сети Интернет и доступом к электронной информационно-образовательной среде  НИУ ВШЭ.  </w:t>
      </w:r>
    </w:p>
    <w:p>
      <w:pPr>
        <w:pStyle w:val="Normal"/>
        <w:tabs>
          <w:tab w:val="left" w:pos="2115" w:leader="none"/>
        </w:tabs>
        <w:spacing w:before="0" w:after="160"/>
        <w:ind w:left="567" w:hanging="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libri Light">
    <w:charset w:val="cc"/>
    <w:family w:val="roman"/>
    <w:pitch w:val="variable"/>
  </w:font>
  <w:font w:name="Segoe UI">
    <w:charset w:val="cc"/>
    <w:family w:val="roman"/>
    <w:pitch w:val="variable"/>
  </w:font>
  <w:font w:name="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3"/>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4"/>
      <w:numFmt w:val="upperRoman"/>
      <w:lvlText w:val="%1."/>
      <w:lvlJc w:val="right"/>
      <w:pPr>
        <w:tabs>
          <w:tab w:val="num" w:pos="720"/>
        </w:tabs>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5">
    <w:lvl w:ilvl="0">
      <w:start w:val="5"/>
      <w:numFmt w:val="upperRoman"/>
      <w:lvlText w:val="%1."/>
      <w:lvlJc w:val="right"/>
      <w:pPr>
        <w:tabs>
          <w:tab w:val="num" w:pos="720"/>
        </w:tabs>
        <w:ind w:left="720" w:hanging="360"/>
      </w:pPr>
    </w:lvl>
    <w:lvl w:ilvl="1">
      <w:start w:val="1"/>
      <w:numFmt w:val="decimal"/>
      <w:lvlText w:val="%1.%2"/>
      <w:lvlJc w:val="left"/>
      <w:pPr>
        <w:ind w:left="927" w:hanging="360"/>
      </w:pPr>
      <w:rPr>
        <w:b/>
        <w:rFonts w:ascii="Times New Roman" w:hAnsi="Times New Roman"/>
      </w:rPr>
    </w:lvl>
    <w:lvl w:ilvl="2">
      <w:start w:val="1"/>
      <w:numFmt w:val="decimal"/>
      <w:lvlText w:val="%1.%2.%3"/>
      <w:lvlJc w:val="left"/>
      <w:pPr>
        <w:ind w:left="1494" w:hanging="720"/>
      </w:pPr>
    </w:lvl>
    <w:lvl w:ilvl="3">
      <w:start w:val="1"/>
      <w:numFmt w:val="decimal"/>
      <w:lvlText w:val="%1.%2.%3.%4"/>
      <w:lvlJc w:val="left"/>
      <w:pPr>
        <w:ind w:left="1701" w:hanging="72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800"/>
      </w:pPr>
    </w:lvl>
  </w:abstractNum>
  <w:abstractNum w:abstractNumId="6">
    <w:lvl w:ilvl="0">
      <w:start w:val="1"/>
      <w:numFmt w:val="decimal"/>
      <w:lvlText w:val="%1"/>
      <w:lvlJc w:val="left"/>
      <w:pPr>
        <w:ind w:left="720" w:hanging="360"/>
      </w:pPr>
    </w:lvl>
    <w:lvl w:ilvl="1">
      <w:start w:val="1"/>
      <w:numFmt w:val="decimal"/>
      <w:lvlText w:val="%2."/>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bullet"/>
      <w:lvlText w:val=""/>
      <w:lvlJc w:val="left"/>
      <w:pPr>
        <w:ind w:left="1287" w:hanging="360"/>
      </w:pPr>
      <w:rPr>
        <w:rFonts w:ascii="Symbol" w:hAnsi="Symbol" w:cs="Symbol" w:hint="default"/>
        <w:sz w:val="24"/>
        <w:b/>
        <w:rFonts w:cs="Symbol"/>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Fonts w:cs="Wingdings"/>
      </w:rPr>
    </w:lvl>
    <w:lvl w:ilvl="3">
      <w:start w:val="1"/>
      <w:numFmt w:val="bullet"/>
      <w:lvlText w:val=""/>
      <w:lvlJc w:val="left"/>
      <w:pPr>
        <w:ind w:left="3447" w:hanging="360"/>
      </w:pPr>
      <w:rPr>
        <w:rFonts w:ascii="Symbol" w:hAnsi="Symbol" w:cs="Symbol" w:hint="default"/>
        <w:rFonts w:cs="Symbol"/>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Fonts w:cs="Wingdings"/>
      </w:rPr>
    </w:lvl>
    <w:lvl w:ilvl="6">
      <w:start w:val="1"/>
      <w:numFmt w:val="bullet"/>
      <w:lvlText w:val=""/>
      <w:lvlJc w:val="left"/>
      <w:pPr>
        <w:ind w:left="5607" w:hanging="360"/>
      </w:pPr>
      <w:rPr>
        <w:rFonts w:ascii="Symbol" w:hAnsi="Symbol" w:cs="Symbol" w:hint="default"/>
        <w:rFonts w:cs="Symbol"/>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Fonts w:cs="Wingdings"/>
      </w:rPr>
    </w:lvl>
  </w:abstractNum>
  <w:abstractNum w:abstractNumId="9">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0">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ru-RU" w:eastAsia="en-US" w:bidi="ar-SA"/>
    </w:rPr>
  </w:style>
  <w:style w:type="paragraph" w:styleId="Heading1">
    <w:name w:val="Heading 1"/>
    <w:basedOn w:val="Normal"/>
    <w:link w:val="10"/>
    <w:uiPriority w:val="9"/>
    <w:qFormat/>
    <w:rsid w:val="00967d87"/>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Normal"/>
    <w:link w:val="20"/>
    <w:uiPriority w:val="9"/>
    <w:semiHidden/>
    <w:unhideWhenUsed/>
    <w:qFormat/>
    <w:rsid w:val="0068729c"/>
    <w:pPr>
      <w:keepNext w:val="true"/>
      <w:keepLines/>
      <w:spacing w:before="40" w:after="0"/>
      <w:outlineLvl w:val="1"/>
    </w:pPr>
    <w:rPr>
      <w:rFonts w:ascii="Calibri Light" w:hAnsi="Calibri Light" w:eastAsia="" w:cs="" w:asciiTheme="majorHAnsi" w:cstheme="majorBidi" w:eastAsiaTheme="majorEastAsia" w:hAnsiTheme="majorHAnsi"/>
      <w:color w:val="2E74B5" w:themeColor="accent1" w:themeShade="bf"/>
      <w:sz w:val="26"/>
      <w:szCs w:val="26"/>
    </w:rPr>
  </w:style>
  <w:style w:type="character" w:styleId="DefaultParagraphFont" w:default="1">
    <w:name w:val="Default Paragraph Font"/>
    <w:uiPriority w:val="1"/>
    <w:unhideWhenUsed/>
    <w:qFormat/>
    <w:rPr/>
  </w:style>
  <w:style w:type="character" w:styleId="1" w:customStyle="1">
    <w:name w:val="Заголовок 1 Знак"/>
    <w:basedOn w:val="DefaultParagraphFont"/>
    <w:link w:val="1"/>
    <w:uiPriority w:val="9"/>
    <w:qFormat/>
    <w:rsid w:val="00967d87"/>
    <w:rPr>
      <w:rFonts w:ascii="Calibri Light" w:hAnsi="Calibri Light" w:eastAsia="" w:cs="" w:asciiTheme="majorHAnsi" w:cstheme="majorBidi" w:eastAsiaTheme="majorEastAsia" w:hAnsiTheme="majorHAnsi"/>
      <w:color w:val="2E74B5" w:themeColor="accent1" w:themeShade="bf"/>
      <w:sz w:val="32"/>
      <w:szCs w:val="32"/>
    </w:rPr>
  </w:style>
  <w:style w:type="character" w:styleId="2" w:customStyle="1">
    <w:name w:val="Заголовок 2 Знак"/>
    <w:basedOn w:val="DefaultParagraphFont"/>
    <w:link w:val="2"/>
    <w:uiPriority w:val="9"/>
    <w:semiHidden/>
    <w:qFormat/>
    <w:rsid w:val="0068729c"/>
    <w:rPr>
      <w:rFonts w:ascii="Calibri Light" w:hAnsi="Calibri Light" w:eastAsia="" w:cs="" w:asciiTheme="majorHAnsi" w:cstheme="majorBidi" w:eastAsiaTheme="majorEastAsia" w:hAnsiTheme="majorHAnsi"/>
      <w:color w:val="2E74B5" w:themeColor="accent1" w:themeShade="bf"/>
      <w:sz w:val="26"/>
      <w:szCs w:val="26"/>
    </w:rPr>
  </w:style>
  <w:style w:type="character" w:styleId="Style12" w:customStyle="1">
    <w:name w:val="Текст выноски Знак"/>
    <w:basedOn w:val="DefaultParagraphFont"/>
    <w:link w:val="a5"/>
    <w:uiPriority w:val="99"/>
    <w:semiHidden/>
    <w:qFormat/>
    <w:rsid w:val="00712bf4"/>
    <w:rPr>
      <w:rFonts w:ascii="Segoe UI" w:hAnsi="Segoe UI" w:cs="Segoe UI"/>
      <w:sz w:val="18"/>
      <w:szCs w:val="18"/>
    </w:rPr>
  </w:style>
  <w:style w:type="character" w:styleId="Annotationreference">
    <w:name w:val="annotation reference"/>
    <w:basedOn w:val="DefaultParagraphFont"/>
    <w:uiPriority w:val="99"/>
    <w:semiHidden/>
    <w:unhideWhenUsed/>
    <w:qFormat/>
    <w:rsid w:val="00b629d5"/>
    <w:rPr>
      <w:sz w:val="16"/>
      <w:szCs w:val="16"/>
    </w:rPr>
  </w:style>
  <w:style w:type="character" w:styleId="Style13" w:customStyle="1">
    <w:name w:val="Текст примечания Знак"/>
    <w:basedOn w:val="DefaultParagraphFont"/>
    <w:link w:val="a9"/>
    <w:uiPriority w:val="99"/>
    <w:qFormat/>
    <w:rsid w:val="00b629d5"/>
    <w:rPr>
      <w:sz w:val="20"/>
      <w:szCs w:val="20"/>
    </w:rPr>
  </w:style>
  <w:style w:type="character" w:styleId="Style14" w:customStyle="1">
    <w:name w:val="Тема примечания Знак"/>
    <w:basedOn w:val="Style13"/>
    <w:link w:val="ab"/>
    <w:uiPriority w:val="99"/>
    <w:semiHidden/>
    <w:qFormat/>
    <w:rsid w:val="00b629d5"/>
    <w:rPr>
      <w:b/>
      <w:bCs/>
      <w:sz w:val="20"/>
      <w:szCs w:val="20"/>
    </w:rPr>
  </w:style>
  <w:style w:type="character" w:styleId="Style15" w:customStyle="1">
    <w:name w:val="Текст концевой сноски Знак"/>
    <w:basedOn w:val="DefaultParagraphFont"/>
    <w:link w:val="ad"/>
    <w:semiHidden/>
    <w:qFormat/>
    <w:rsid w:val="00db7d1f"/>
    <w:rPr>
      <w:rFonts w:ascii="Times New Roman" w:hAnsi="Times New Roman" w:eastAsia="Times New Roman" w:cs="Times New Roman"/>
      <w:sz w:val="20"/>
      <w:szCs w:val="20"/>
      <w:lang w:eastAsia="ru-RU"/>
    </w:rPr>
  </w:style>
  <w:style w:type="character" w:styleId="InternetLink">
    <w:name w:val="Internet Link"/>
    <w:basedOn w:val="DefaultParagraphFont"/>
    <w:uiPriority w:val="99"/>
    <w:unhideWhenUsed/>
    <w:rsid w:val="00d350af"/>
    <w:rPr>
      <w:color w:val="0563C1" w:themeColor="hyperlink"/>
      <w:u w:val="single"/>
    </w:rPr>
  </w:style>
  <w:style w:type="character" w:styleId="ListLabel1">
    <w:name w:val="ListLabel 1"/>
    <w:qFormat/>
    <w:rPr>
      <w:rFonts w:ascii="Times New Roman" w:hAnsi="Times New Roman"/>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Bullets">
    <w:name w:val="Bullets"/>
    <w:qFormat/>
    <w:rPr>
      <w:rFonts w:ascii="OpenSymbol" w:hAnsi="OpenSymbol" w:eastAsia="OpenSymbol" w:cs="OpenSymbol"/>
    </w:rPr>
  </w:style>
  <w:style w:type="character" w:styleId="ListLabel5">
    <w:name w:val="ListLabel 5"/>
    <w:qFormat/>
    <w:rPr>
      <w:rFonts w:ascii="Times New Roman" w:hAnsi="Times New Roman" w:cs="Symbol"/>
      <w:sz w:val="24"/>
    </w:rPr>
  </w:style>
  <w:style w:type="character" w:styleId="ListLabel6">
    <w:name w:val="ListLabel 6"/>
    <w:qFormat/>
    <w:rPr>
      <w:rFonts w:ascii="Times New Roman" w:hAnsi="Times New Roman"/>
      <w:b/>
    </w:rPr>
  </w:style>
  <w:style w:type="character" w:styleId="ListLabel7">
    <w:name w:val="ListLabel 7"/>
    <w:qFormat/>
    <w:rPr>
      <w:rFonts w:cs="Symbol"/>
      <w:b/>
      <w:sz w:val="24"/>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ascii="Times New Roman" w:hAnsi="Times New Roman" w:cs="OpenSymbol"/>
      <w:sz w:val="24"/>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f7447"/>
    <w:pPr>
      <w:spacing w:before="0" w:after="160"/>
      <w:ind w:left="720" w:hanging="0"/>
      <w:contextualSpacing/>
    </w:pPr>
    <w:rPr/>
  </w:style>
  <w:style w:type="paragraph" w:styleId="NormalWeb">
    <w:name w:val="Normal (Web)"/>
    <w:basedOn w:val="Normal"/>
    <w:uiPriority w:val="99"/>
    <w:unhideWhenUsed/>
    <w:qFormat/>
    <w:rsid w:val="000f7447"/>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6"/>
    <w:uiPriority w:val="99"/>
    <w:semiHidden/>
    <w:unhideWhenUsed/>
    <w:qFormat/>
    <w:rsid w:val="00712bf4"/>
    <w:pPr>
      <w:spacing w:lineRule="auto" w:line="240" w:before="0" w:after="0"/>
    </w:pPr>
    <w:rPr>
      <w:rFonts w:ascii="Segoe UI" w:hAnsi="Segoe UI" w:cs="Segoe UI"/>
      <w:sz w:val="18"/>
      <w:szCs w:val="18"/>
    </w:rPr>
  </w:style>
  <w:style w:type="paragraph" w:styleId="Annotationtext">
    <w:name w:val="annotation text"/>
    <w:basedOn w:val="Normal"/>
    <w:link w:val="aa"/>
    <w:uiPriority w:val="99"/>
    <w:unhideWhenUsed/>
    <w:qFormat/>
    <w:rsid w:val="00b629d5"/>
    <w:pPr>
      <w:spacing w:lineRule="auto" w:line="240"/>
    </w:pPr>
    <w:rPr>
      <w:sz w:val="20"/>
      <w:szCs w:val="20"/>
    </w:rPr>
  </w:style>
  <w:style w:type="paragraph" w:styleId="Annotationsubject">
    <w:name w:val="annotation subject"/>
    <w:basedOn w:val="Annotationtext"/>
    <w:link w:val="ac"/>
    <w:uiPriority w:val="99"/>
    <w:semiHidden/>
    <w:unhideWhenUsed/>
    <w:qFormat/>
    <w:rsid w:val="00b629d5"/>
    <w:pPr/>
    <w:rPr>
      <w:b/>
      <w:bCs/>
    </w:rPr>
  </w:style>
  <w:style w:type="paragraph" w:styleId="Endnotetext">
    <w:name w:val="endnote text"/>
    <w:basedOn w:val="Normal"/>
    <w:link w:val="ae"/>
    <w:semiHidden/>
    <w:qFormat/>
    <w:rsid w:val="00db7d1f"/>
    <w:pPr>
      <w:overflowPunct w:val="false"/>
      <w:spacing w:lineRule="auto" w:line="240" w:before="0" w:after="0"/>
      <w:textAlignment w:val="baseline"/>
    </w:pPr>
    <w:rPr>
      <w:rFonts w:ascii="Times New Roman" w:hAnsi="Times New Roman" w:eastAsia="Times New Roman"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7">
    <w:name w:val="Table Grid"/>
    <w:basedOn w:val="a1"/>
    <w:uiPriority w:val="39"/>
    <w:rsid w:val="000a6e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bookcentral.proquest.com/lib/hselibrary-ebooks/detail.action?docID=1688022" TargetMode="External"/><Relationship Id="rId3" Type="http://schemas.openxmlformats.org/officeDocument/2006/relationships/hyperlink" Target="https://ebookcentral.proquest.com/lib/hselibrary-ebooks/detail.action?docID=435202" TargetMode="External"/><Relationship Id="rId4" Type="http://schemas.openxmlformats.org/officeDocument/2006/relationships/hyperlink" Target="https://ebookcentral.proquest.com/lib/hselibrary-ebooks/detail.action?docID=1187150"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28463-824F-489C-9DCF-76F74DB7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Application>LibreOffice/5.3.6.1$Windows_X86_64 LibreOffice_project/686f202eff87ef707079aeb7f485847613344eb7</Application>
  <Pages>13</Pages>
  <Words>3380</Words>
  <Characters>24040</Characters>
  <CharactersWithSpaces>27217</CharactersWithSpaces>
  <Paragraphs>254</Paragraphs>
  <Company>НИУ ВШЭ</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2019-01-17T08:06:00Z</dcterms:created>
  <dc:creator>Скворцова Анна Анатольевна</dc:creator>
  <dc:description/>
  <dc:language>ru-RU</dc:language>
  <cp:lastModifiedBy/>
  <cp:lastPrinted>2019-01-18T06:55:00Z</cp:lastPrinted>
  <dcterms:modified xsi:type="dcterms:W3CDTF">2019-01-30T18:32:31Z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НИУ ВШЭ</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