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799" w:firstLine="567"/>
        <w:jc w:val="center"/>
        <w:rPr/>
      </w:pPr>
      <w:r>
        <w:rPr>
          <w:b/>
          <w:bCs/>
          <w:color w:val="000000"/>
          <w:sz w:val="24"/>
          <w:szCs w:val="24"/>
        </w:rPr>
        <w:t xml:space="preserve">Программа учебной дисциплины </w:t>
      </w:r>
      <w:r>
        <w:rPr>
          <w:b/>
          <w:bCs/>
          <w:color w:val="000000"/>
          <w:sz w:val="24"/>
          <w:szCs w:val="24"/>
          <w:u w:val="single"/>
        </w:rPr>
        <w:t>“Функциональное программирование”</w:t>
      </w:r>
    </w:p>
    <w:p>
      <w:pPr>
        <w:pStyle w:val="Normal"/>
        <w:ind w:right="-799" w:firstLine="4678"/>
        <w:jc w:val="center"/>
        <w:rPr/>
      </w:pPr>
      <w:r>
        <w:rPr>
          <w:sz w:val="24"/>
          <w:szCs w:val="24"/>
        </w:rPr>
        <w:t xml:space="preserve">Утверждена </w:t>
      </w:r>
    </w:p>
    <w:p>
      <w:pPr>
        <w:pStyle w:val="Normal"/>
        <w:ind w:right="-799" w:firstLine="4678"/>
        <w:jc w:val="center"/>
        <w:rPr/>
      </w:pPr>
      <w:r>
        <w:rPr>
          <w:sz w:val="24"/>
          <w:szCs w:val="24"/>
        </w:rPr>
        <w:t>Академическим советом ООП</w:t>
      </w:r>
    </w:p>
    <w:p>
      <w:pPr>
        <w:pStyle w:val="Normal"/>
        <w:ind w:right="-799" w:firstLine="4678"/>
        <w:jc w:val="center"/>
        <w:rPr/>
      </w:pPr>
      <w:r>
        <w:rPr>
          <w:sz w:val="24"/>
          <w:szCs w:val="24"/>
        </w:rPr>
        <w:t>Протокол № от «__»_____20__ г.</w:t>
      </w:r>
    </w:p>
    <w:p>
      <w:pPr>
        <w:pStyle w:val="Normal"/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ffff6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61"/>
        <w:gridCol w:w="7189"/>
      </w:tblGrid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Lucida Sans Unicode" w:cs="Times New Roman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799" w:firstLine="567"/>
              <w:jc w:val="center"/>
              <w:rPr>
                <w:rFonts w:ascii="Times New Roman" w:hAnsi="Times New Roman" w:eastAsia="Lucida Sans Unicode" w:cs="Times New Roman"/>
                <w:sz w:val="24"/>
                <w:szCs w:val="20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0"/>
              </w:rPr>
              <w:t>С</w:t>
            </w:r>
            <w:r>
              <w:rPr>
                <w:rFonts w:eastAsia="Lucida Sans Unicode" w:cs="Times New Roman" w:ascii="Times New Roman" w:hAnsi="Times New Roman"/>
                <w:sz w:val="24"/>
                <w:szCs w:val="20"/>
              </w:rPr>
              <w:t xml:space="preserve">тепан </w:t>
            </w:r>
            <w:r>
              <w:rPr>
                <w:rFonts w:eastAsia="Lucida Sans Unicode" w:cs="Times New Roman" w:ascii="Times New Roman" w:hAnsi="Times New Roman"/>
                <w:sz w:val="24"/>
                <w:szCs w:val="20"/>
              </w:rPr>
              <w:t>Л</w:t>
            </w:r>
            <w:r>
              <w:rPr>
                <w:rFonts w:eastAsia="Lucida Sans Unicode" w:cs="Times New Roman" w:ascii="Times New Roman" w:hAnsi="Times New Roman"/>
                <w:sz w:val="24"/>
                <w:szCs w:val="20"/>
              </w:rPr>
              <w:t xml:space="preserve">ьвович </w:t>
            </w:r>
            <w:r>
              <w:rPr>
                <w:rFonts w:eastAsia="Lucida Sans Unicode" w:cs="Times New Roman" w:ascii="Times New Roman" w:hAnsi="Times New Roman"/>
                <w:sz w:val="24"/>
                <w:szCs w:val="20"/>
              </w:rPr>
              <w:t>Кузнецов, к.ф.-м.н.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Lucida Sans Unicode" w:cs="Times New Roman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Lucida Sans Unicode" w:cs="Times New Roman"/>
                <w:sz w:val="24"/>
                <w:szCs w:val="20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0"/>
              </w:rPr>
              <w:t>4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Lucida Sans Unicode" w:cs="Times New Roman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Lucida Sans Unicode" w:cs="Times New Roman"/>
                <w:sz w:val="24"/>
                <w:szCs w:val="20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0"/>
              </w:rPr>
              <w:t>46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Lucida Sans Unicode" w:cs="Times New Roman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Lucida Sans Unicode" w:cs="Times New Roman"/>
                <w:sz w:val="24"/>
                <w:szCs w:val="20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0"/>
              </w:rPr>
              <w:t>106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Lucida Sans Unicode" w:cs="Times New Roman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Lucida Sans Unicode" w:cs="Times New Roman"/>
                <w:sz w:val="24"/>
                <w:szCs w:val="20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0"/>
              </w:rPr>
              <w:t>4-й курс бакалавриата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Lucida Sans Unicode" w:cs="Times New Roman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63" w:hanging="0"/>
              <w:jc w:val="center"/>
              <w:rPr>
                <w:rFonts w:ascii="Times New Roman" w:hAnsi="Times New Roman" w:eastAsia="Lucida Sans Unicode" w:cs="Times New Roman"/>
              </w:rPr>
            </w:pPr>
            <w:r>
              <w:rPr>
                <w:rFonts w:eastAsia="Lucida Sans Unicode" w:cs="Times New Roman" w:ascii="Times New Roman" w:hAnsi="Times New Roman"/>
                <w:sz w:val="24"/>
                <w:szCs w:val="24"/>
              </w:rPr>
              <w:t>без использования онлайн-курса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center"/>
        <w:textAlignment w:val="baseline"/>
        <w:rPr/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color w:val="000000"/>
          <w:sz w:val="24"/>
          <w:szCs w:val="24"/>
        </w:rPr>
        <w:t xml:space="preserve">Целями освоения дисциплины </w:t>
      </w:r>
      <w:r>
        <w:rPr>
          <w:b w:val="false"/>
          <w:color w:val="000000"/>
          <w:sz w:val="24"/>
          <w:szCs w:val="24"/>
        </w:rPr>
        <w:t>“</w:t>
      </w:r>
      <w:r>
        <w:rPr>
          <w:b w:val="false"/>
          <w:color w:val="000000"/>
          <w:sz w:val="24"/>
          <w:szCs w:val="24"/>
        </w:rPr>
        <w:t>Функциональное программирование” являются освоение теоретической базы функционального программирования (начала теории типов, лямбда-исчисление, начала теории категорий); овладение техникой программирования на языке Haskell.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color w:val="000000"/>
          <w:sz w:val="24"/>
          <w:szCs w:val="24"/>
        </w:rPr>
        <w:t>Ожидается, что студент, успешно освоивший дисциплину, знает теоретические основы функционального программирования (лямбда-исчисление, начала теории категорий и проч.); умеет решать задачи на программирование на языке Haskell; умеет разрабатывать новые библиотеки на языке Haskell; владеет общей информацией об императивном и функциональном стилях программирования, их сильных и слабых сторонах, умеет выбирать правильный стиль в зависимости от задачи; умеет создавать код на функциональном языке, корректность которого формально доказана (верифицирована). Настоящая дисциплина относится к профессиональному циклу, дисциплинам базовой части профиля. Для специализации «Распределенные системы» настоящая дисциплина является базовой. Изучение данной дисциплины базируется на знании курса “Сложность вычислений и логика в теоретической информатике”.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/>
      </w:r>
    </w:p>
    <w:p>
      <w:pPr>
        <w:pStyle w:val="Heading1"/>
        <w:keepNext/>
        <w:pageBreakBefore w:val="false"/>
        <w:numPr>
          <w:ilvl w:val="0"/>
          <w:numId w:val="3"/>
        </w:numPr>
        <w:spacing w:lineRule="auto" w:line="240" w:before="480" w:after="0"/>
        <w:ind w:left="360" w:hanging="360"/>
        <w:jc w:val="center"/>
        <w:textAlignment w:val="baseline"/>
        <w:rPr/>
      </w:pPr>
      <w:r>
        <w:rPr>
          <w:smallCaps/>
          <w:color w:val="000000"/>
          <w:szCs w:val="26"/>
        </w:rPr>
        <w:t xml:space="preserve">Содержание УЧЕБНОЙ ДИСЦИПЛИНЫ 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rPr/>
      </w:pPr>
      <w:r>
        <w:rPr>
          <w:i/>
          <w:iCs/>
          <w:color w:val="000000"/>
        </w:rPr>
        <w:t xml:space="preserve">Тема 1. </w:t>
      </w:r>
      <w:r>
        <w:rPr>
          <w:i/>
          <w:iCs/>
          <w:color w:val="000000"/>
          <w:u w:val="single"/>
        </w:rPr>
        <w:t>Типизованное лямбда-исчисление</w:t>
      </w:r>
    </w:p>
    <w:p>
      <w:pPr>
        <w:pStyle w:val="Style13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360" w:firstLine="34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color w:val="000000"/>
          <w:u w:val="none"/>
        </w:rPr>
        <w:t>Это теоретический вводный раздел</w:t>
      </w:r>
      <w:r>
        <w:rPr>
          <w:i w:val="false"/>
          <w:iCs w:val="false"/>
          <w:color w:val="000000"/>
          <w:u w:val="none"/>
        </w:rPr>
        <w:t xml:space="preserve"> курса</w:t>
      </w:r>
      <w:r>
        <w:rPr>
          <w:i w:val="false"/>
          <w:iCs w:val="false"/>
          <w:color w:val="000000"/>
          <w:u w:val="none"/>
        </w:rPr>
        <w:t>. В нём на лекции излагаются основные понятия лямбда-исчисления, понятия, теории типов и их применения в программировании. На семинаре обсуждаются задачи на типизацию и преобразования лямбда-термов.</w:t>
      </w:r>
    </w:p>
    <w:p>
      <w:pPr>
        <w:pStyle w:val="Style13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360" w:firstLine="349"/>
        <w:jc w:val="both"/>
        <w:rPr>
          <w:color w:val="000000"/>
        </w:rPr>
      </w:pPr>
      <w:r>
        <w:rPr>
          <w:i w:val="false"/>
          <w:iCs w:val="false"/>
          <w:u w:val="none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rPr/>
      </w:pPr>
      <w:r>
        <w:rPr>
          <w:i/>
          <w:iCs/>
          <w:color w:val="000000"/>
        </w:rPr>
        <w:t xml:space="preserve">Тема 2. </w:t>
      </w:r>
      <w:r>
        <w:rPr>
          <w:i/>
          <w:iCs/>
          <w:color w:val="000000"/>
          <w:u w:val="single"/>
        </w:rPr>
        <w:t>Нормализуемость и конфлюэнтность</w:t>
      </w:r>
    </w:p>
    <w:p>
      <w:pPr>
        <w:pStyle w:val="Style13"/>
        <w:numPr>
          <w:ilvl w:val="0"/>
          <w:numId w:val="0"/>
        </w:numPr>
        <w:ind w:left="360" w:firstLine="349"/>
        <w:jc w:val="both"/>
        <w:rPr/>
      </w:pPr>
      <w:r>
        <w:rPr/>
        <w:t>На лекции даются формулировки основных свойств лямбда-исчисления (точнее, отношений бета- и ита-редукций): свойства сильной и слабой нормализуемости и свойство Чёрча - Россера (конфлюэнтности). Доказательства этих свойств выходят за рамки курса. На семинаре обсуждаются примеры нормализации лямбда-термов, а также нарушения нормализуемости (как слабой, так и сильной, при сохранении слабой) в нетипизируемом случае.</w:t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i w:val="false"/>
          <w:i w:val="false"/>
          <w:iCs w:val="false"/>
          <w:color w:val="000000"/>
          <w:u w:val="none"/>
        </w:rPr>
      </w:pPr>
      <w:r>
        <w:rPr/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81" w:charSpace="4294961151"/>
        </w:sect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i/>
          <w:iCs/>
          <w:color w:val="000000"/>
          <w:u w:val="none"/>
        </w:rPr>
        <w:t xml:space="preserve"> </w:t>
      </w:r>
      <w:r>
        <w:rPr>
          <w:i/>
          <w:iCs/>
          <w:color w:val="000000"/>
          <w:u w:val="none"/>
        </w:rPr>
        <w:t xml:space="preserve">Тема </w:t>
      </w:r>
      <w:r>
        <w:rPr>
          <w:i/>
          <w:iCs/>
          <w:color w:val="000000"/>
          <w:u w:val="none"/>
        </w:rPr>
        <w:t>3</w:t>
      </w:r>
      <w:r>
        <w:rPr>
          <w:i/>
          <w:iCs/>
          <w:color w:val="000000"/>
          <w:u w:val="none"/>
        </w:rPr>
        <w:t xml:space="preserve">. </w:t>
      </w:r>
      <w:r>
        <w:rPr>
          <w:i/>
          <w:iCs/>
          <w:color w:val="000000"/>
          <w:szCs w:val="24"/>
          <w:u w:val="single"/>
          <w:lang w:eastAsia="ru-RU"/>
        </w:rPr>
        <w:t>Императивное и функциональное программирование. Элементы функционального программирования в императивных языках</w:t>
      </w:r>
    </w:p>
    <w:p>
      <w:pPr>
        <w:pStyle w:val="Style13"/>
        <w:numPr>
          <w:ilvl w:val="0"/>
          <w:numId w:val="0"/>
        </w:numPr>
        <w:ind w:left="360" w:hanging="0"/>
        <w:jc w:val="both"/>
        <w:rPr/>
      </w:pPr>
      <w:r>
        <w:rPr>
          <w:szCs w:val="24"/>
          <w:lang w:eastAsia="ru-RU"/>
        </w:rPr>
        <w:t>На лекции даётся сравнение двух парадигм программирования - императивной и функциональной. Практическое занятие и домашняя работа посвящены реализации некоторых мотивов функциональной парадигмы во в целом императивном языке Python.</w:t>
      </w:r>
    </w:p>
    <w:p>
      <w:pPr>
        <w:pStyle w:val="Style13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360" w:hanging="0"/>
        <w:jc w:val="both"/>
        <w:rPr>
          <w:color w:val="000000"/>
          <w:szCs w:val="24"/>
          <w:u w:val="single"/>
          <w:lang w:eastAsia="ru-RU"/>
        </w:rPr>
      </w:pPr>
      <w:r>
        <w:rPr>
          <w:i w:val="false"/>
          <w:iCs w:val="false"/>
          <w:u w:val="single"/>
        </w:rPr>
      </w:r>
    </w:p>
    <w:p>
      <w:pPr>
        <w:pStyle w:val="Style13"/>
        <w:widowControl/>
        <w:numPr>
          <w:ilvl w:val="0"/>
          <w:numId w:val="0"/>
        </w:numPr>
        <w:shd w:val="clear" w:color="auto" w:fill="FFFFFF"/>
        <w:spacing w:beforeAutospacing="0" w:before="0" w:afterAutospacing="0" w:after="0"/>
        <w:ind w:left="0" w:right="0" w:hanging="0"/>
        <w:jc w:val="both"/>
        <w:rPr>
          <w:i w:val="false"/>
          <w:i w:val="false"/>
          <w:iCs w:val="false"/>
          <w:u w:val="single"/>
        </w:rPr>
      </w:pPr>
      <w:r>
        <w:rPr>
          <w:i/>
          <w:iCs/>
          <w:color w:val="000000"/>
          <w:szCs w:val="24"/>
          <w:u w:val="none"/>
          <w:lang w:eastAsia="ru-RU"/>
        </w:rPr>
        <w:tab/>
        <w:t xml:space="preserve">Тема 4. </w:t>
      </w:r>
      <w:r>
        <w:rPr>
          <w:i/>
          <w:iCs/>
          <w:color w:val="000000"/>
          <w:szCs w:val="24"/>
          <w:u w:val="single"/>
          <w:lang w:eastAsia="ru-RU"/>
        </w:rPr>
        <w:t>Язык и среда разработки Haskell: установка и настройка</w:t>
      </w:r>
    </w:p>
    <w:p>
      <w:pPr>
        <w:pStyle w:val="Style13"/>
        <w:widowControl/>
        <w:numPr>
          <w:ilvl w:val="0"/>
          <w:numId w:val="0"/>
        </w:numPr>
        <w:shd w:val="clear" w:color="auto" w:fill="FFFFFF"/>
        <w:spacing w:beforeAutospacing="0" w:before="0" w:afterAutospacing="0" w:after="0"/>
        <w:ind w:left="360" w:firstLine="34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color w:val="000000"/>
          <w:szCs w:val="24"/>
          <w:u w:val="none"/>
          <w:lang w:eastAsia="ru-RU"/>
        </w:rPr>
        <w:t>Практическое занятие: демонстрация работы с интерпретатором Haskell (GHC или иным).</w:t>
      </w:r>
    </w:p>
    <w:p>
      <w:pPr>
        <w:pStyle w:val="Style13"/>
        <w:widowControl/>
        <w:numPr>
          <w:ilvl w:val="0"/>
          <w:numId w:val="0"/>
        </w:numPr>
        <w:shd w:val="clear" w:color="auto" w:fill="FFFFFF"/>
        <w:spacing w:beforeAutospacing="0" w:before="0" w:afterAutospacing="0" w:after="0"/>
        <w:ind w:left="360" w:firstLine="349"/>
        <w:jc w:val="both"/>
        <w:rPr>
          <w:color w:val="000000"/>
          <w:szCs w:val="24"/>
          <w:lang w:eastAsia="ru-RU"/>
        </w:rPr>
      </w:pPr>
      <w:r>
        <w:rPr>
          <w:i w:val="false"/>
          <w:iCs w:val="false"/>
          <w:u w:val="none"/>
        </w:rPr>
      </w:r>
    </w:p>
    <w:p>
      <w:pPr>
        <w:pStyle w:val="Style13"/>
        <w:widowControl/>
        <w:numPr>
          <w:ilvl w:val="0"/>
          <w:numId w:val="0"/>
        </w:numPr>
        <w:shd w:val="clear" w:color="auto" w:fill="FFFFFF"/>
        <w:spacing w:beforeAutospacing="0" w:before="0" w:afterAutospacing="0" w:after="0"/>
        <w:ind w:left="360" w:firstLine="349"/>
        <w:jc w:val="both"/>
        <w:rPr>
          <w:i/>
          <w:i/>
          <w:iCs/>
          <w:u w:val="none"/>
        </w:rPr>
      </w:pPr>
      <w:r>
        <w:rPr>
          <w:i/>
          <w:iCs/>
          <w:color w:val="000000"/>
          <w:szCs w:val="24"/>
          <w:u w:val="none"/>
          <w:lang w:eastAsia="ru-RU"/>
        </w:rPr>
        <w:t xml:space="preserve">Тема 5. </w:t>
      </w:r>
      <w:r>
        <w:rPr>
          <w:i/>
          <w:iCs/>
          <w:color w:val="000000"/>
          <w:szCs w:val="24"/>
          <w:u w:val="single"/>
          <w:lang w:eastAsia="ru-RU"/>
        </w:rPr>
        <w:t>Основы программирования на языке Haskell</w:t>
      </w:r>
    </w:p>
    <w:p>
      <w:pPr>
        <w:pStyle w:val="Style13"/>
        <w:widowControl/>
        <w:numPr>
          <w:ilvl w:val="0"/>
          <w:numId w:val="0"/>
        </w:numPr>
        <w:shd w:val="clear" w:color="auto" w:fill="FFFFFF"/>
        <w:spacing w:beforeAutospacing="0" w:before="0" w:afterAutospacing="0" w:after="0"/>
        <w:ind w:left="360" w:firstLine="34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color w:val="000000"/>
          <w:szCs w:val="24"/>
          <w:u w:val="none"/>
          <w:lang w:eastAsia="ru-RU"/>
        </w:rPr>
        <w:t>Практическое занятие: простейшие программы на Haskell.</w:t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i w:val="false"/>
          <w:i w:val="false"/>
          <w:iCs w:val="false"/>
          <w:color w:val="000000"/>
          <w:u w:val="none"/>
        </w:rPr>
      </w:pPr>
      <w:r>
        <w:rPr/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i w:val="false"/>
          <w:i w:val="false"/>
          <w:iCs w:val="false"/>
        </w:rPr>
      </w:pPr>
      <w:r>
        <w:rPr>
          <w:i/>
          <w:iCs/>
          <w:color w:val="000000"/>
          <w:u w:val="none"/>
        </w:rPr>
        <w:t xml:space="preserve">Тема 6. </w:t>
      </w:r>
      <w:r>
        <w:rPr>
          <w:i/>
          <w:iCs/>
          <w:color w:val="000000"/>
          <w:u w:val="single"/>
        </w:rPr>
        <w:t>Типы данных в Haskell</w:t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u w:val="none"/>
        </w:rPr>
        <w:t>Даётся обзор стандартных типов данных в Haskell. Обсуждаются возможности индуктивного построения новых типов (на примере натуральных чисел по Пеано). Обсуждается алгоритм Хиндли-Дамаса-Милнера для выведения типов (type inference).</w:t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color w:val="000000"/>
          <w:u w:val="none"/>
        </w:rPr>
      </w:pPr>
      <w:r>
        <w:rPr>
          <w:i w:val="false"/>
          <w:iCs w:val="false"/>
        </w:rPr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i/>
          <w:i/>
          <w:iCs/>
        </w:rPr>
      </w:pPr>
      <w:r>
        <w:rPr>
          <w:i/>
          <w:iCs/>
          <w:color w:val="000000"/>
          <w:u w:val="none"/>
        </w:rPr>
        <w:t xml:space="preserve">Тема 7. </w:t>
      </w:r>
      <w:r>
        <w:rPr>
          <w:i/>
          <w:iCs/>
          <w:color w:val="000000"/>
          <w:u w:val="single"/>
        </w:rPr>
        <w:t>"Ленивые" и "ретивые" вычисления</w:t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u w:val="none"/>
        </w:rPr>
        <w:t>На лекции обсуждается различие между "ленивыми" вычислениями (когда значение подтерма вычисляется только по необходимости) и "ретивыми" вычислениями (когда рекурсивно вычисляется всё). На практическом занятии даются примеры, когда "ленивые" вычисления справляются с ситуациями, где "ретивые" входят в бесконечный цикл.</w:t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color w:val="000000"/>
          <w:u w:val="none"/>
        </w:rPr>
      </w:pPr>
      <w:r>
        <w:rPr>
          <w:i w:val="false"/>
          <w:iCs w:val="false"/>
        </w:rPr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i/>
          <w:i/>
          <w:iCs/>
        </w:rPr>
      </w:pPr>
      <w:r>
        <w:rPr>
          <w:i/>
          <w:iCs/>
          <w:color w:val="000000"/>
          <w:u w:val="none"/>
        </w:rPr>
        <w:t xml:space="preserve">Тема 8. </w:t>
      </w:r>
      <w:r>
        <w:rPr>
          <w:i/>
          <w:iCs/>
          <w:color w:val="000000"/>
          <w:u w:val="single"/>
        </w:rPr>
        <w:t>Монады и их использование для ввода-вывода</w:t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u w:val="none"/>
        </w:rPr>
        <w:t>На лекции рассказывается введение в теорию категорий и даётся понятие монады. На практическом занятии обсуждается применение монад для реализации функций с состояниями и побочных эффектов.</w:t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color w:val="000000"/>
          <w:u w:val="none"/>
        </w:rPr>
      </w:pPr>
      <w:r>
        <w:rPr>
          <w:i w:val="false"/>
          <w:iCs w:val="false"/>
        </w:rPr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i/>
          <w:i/>
          <w:iCs/>
        </w:rPr>
      </w:pPr>
      <w:r>
        <w:rPr>
          <w:i/>
          <w:iCs/>
          <w:color w:val="000000"/>
          <w:u w:val="none"/>
        </w:rPr>
        <w:t xml:space="preserve">Тема 9*. </w:t>
      </w:r>
      <w:r>
        <w:rPr>
          <w:i/>
          <w:iCs/>
          <w:color w:val="000000"/>
          <w:u w:val="single"/>
        </w:rPr>
        <w:t>Соответствие Карри - Говарда. Верификация программ и математических утверждений. Система Coq</w:t>
      </w:r>
    </w:p>
    <w:p>
      <w:pPr>
        <w:pStyle w:val="Style13"/>
        <w:numPr>
          <w:ilvl w:val="0"/>
          <w:numId w:val="0"/>
        </w:numPr>
        <w:ind w:left="360" w:firstLine="34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u w:val="none"/>
        </w:rPr>
        <w:t>Необязательная часть курса. Рассказывается о соответствии Карри - Говарда между типами и высказываниями и термам и доказательствами высказываний. В практической части демонстируются возможности формального доказательства математических теорем, в том числе о правильности работы программ (верификация).</w:t>
      </w:r>
    </w:p>
    <w:p>
      <w:pPr>
        <w:pStyle w:val="Heading1"/>
        <w:keepNext/>
        <w:pageBreakBefore w:val="false"/>
        <w:numPr>
          <w:ilvl w:val="0"/>
          <w:numId w:val="4"/>
        </w:numPr>
        <w:spacing w:lineRule="auto" w:line="240" w:before="480" w:after="0"/>
        <w:ind w:left="360" w:hanging="360"/>
        <w:jc w:val="center"/>
        <w:textAlignment w:val="baseline"/>
        <w:rPr/>
      </w:pPr>
      <w:r>
        <w:rPr>
          <w:smallCaps/>
          <w:color w:val="000000"/>
          <w:szCs w:val="26"/>
        </w:rPr>
        <w:t>ОЦЕНИВАНИЕ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</w:rPr>
        <w:t xml:space="preserve">Текущий контроль освоения дисциплины проводится посредством программистских домашних заданий (4-6 заданий в течение модуля) и контрольной работы (60 мин) в середине курса. Итоговый контроль состоит в письменном экзамене (90 мин) после окончания курса. Домашние задания могут раздаваться и приниматься по электронной почте, посредством системы Github или каким-либо иным удобным для преподавателя и студентов способом. В ходе текущего контроля (домашние задания) студент должен продемонстировать владение техниками программирования, обсуждёнными к настоящему моменту. На самостоятельной работе и итоговом экзамене - показать владение теоретическими основами функционального программирования, посредством решения задач. Оценки по всем формам текущего </w:t>
      </w:r>
      <w:r>
        <w:rPr>
          <w:color w:val="000000"/>
        </w:rPr>
        <w:t xml:space="preserve">и итогового </w:t>
      </w:r>
      <w:r>
        <w:rPr>
          <w:color w:val="000000"/>
        </w:rPr>
        <w:t xml:space="preserve">контроля выставляются по 10-балльной шкале. </w:t>
      </w:r>
      <w:r>
        <w:rPr>
          <w:color w:val="000000"/>
        </w:rPr>
        <w:t>Итоговая о</w:t>
      </w:r>
      <w:r>
        <w:rPr>
          <w:rFonts w:eastAsia="Calibri"/>
          <w:b w:val="false"/>
          <w:bCs w:val="false"/>
          <w:color w:val="000000"/>
          <w:sz w:val="24"/>
          <w:szCs w:val="22"/>
        </w:rPr>
        <w:t xml:space="preserve">ценка формируется следующим образом: 0,7*(накоп.) + 0,3*(экзамен), где (экзамен) - оценка за итоговый экзамен, а (накоп.) - накопленная оценка за семестр, определяемая следующим образом: (накоп.) = 0,72*(прог.) + 0,28*(сам.), где (прог.) - суммарная оценка за программистские домашние задания, (сам.) - оценка за самостоятельную работу. Округление при выставлении окончательной оценки осуществляется в большую сторону (в пользу студента). Блокирующих элементов нет. Студент, имеющий накопленную оценку 9 или 10, имеет право засчитать её в качестве итоговой и </w:t>
      </w:r>
      <w:r>
        <w:rPr>
          <w:rFonts w:eastAsia="Calibri"/>
          <w:b w:val="false"/>
          <w:bCs w:val="false"/>
          <w:color w:val="000000"/>
          <w:sz w:val="24"/>
          <w:szCs w:val="22"/>
        </w:rPr>
        <w:t xml:space="preserve">не участвовать в экзамене. Для студентов с накопленной оценкой 8 эта возможность остаётся на усмотрение преподавателя. </w:t>
      </w:r>
    </w:p>
    <w:p>
      <w:pPr>
        <w:pStyle w:val="Heading1"/>
        <w:keepNext/>
        <w:pageBreakBefore w:val="false"/>
        <w:numPr>
          <w:ilvl w:val="0"/>
          <w:numId w:val="5"/>
        </w:numPr>
        <w:spacing w:lineRule="auto" w:line="240" w:before="480" w:after="0"/>
        <w:ind w:left="360" w:hanging="360"/>
        <w:jc w:val="center"/>
        <w:textAlignment w:val="baseline"/>
        <w:rPr/>
      </w:pPr>
      <w:r>
        <w:rPr>
          <w:smallCaps/>
          <w:color w:val="000000"/>
          <w:szCs w:val="26"/>
        </w:rPr>
        <w:t xml:space="preserve">ПРИМЕРЫ ОЦЕНОЧНЫХ СРЕДСТВ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</w:rPr>
        <w:t xml:space="preserve">Примеры оценочных заданий приведены на web-странице </w:t>
      </w:r>
      <w:hyperlink r:id="rId2">
        <w:r>
          <w:rPr>
            <w:rStyle w:val="InternetLink"/>
            <w:color w:val="000000"/>
          </w:rPr>
          <w:t>http://www.mi-ras.ru/~sk/lehre/fp_hse2018/</w:t>
        </w:r>
      </w:hyperlink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/>
      </w:r>
    </w:p>
    <w:p>
      <w:pPr>
        <w:pStyle w:val="Normal"/>
        <w:spacing w:lineRule="auto" w:line="292"/>
        <w:ind w:left="440" w:firstLine="567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2115" w:leader="none"/>
        </w:tabs>
        <w:spacing w:lineRule="auto" w:line="259" w:before="0" w:after="160"/>
        <w:jc w:val="center"/>
        <w:rPr/>
      </w:pPr>
      <w:r>
        <w:rPr>
          <w:b/>
          <w:szCs w:val="24"/>
        </w:rPr>
        <w:t>РЕСУРСЫ</w:t>
      </w:r>
    </w:p>
    <w:p>
      <w:pPr>
        <w:pStyle w:val="Normal"/>
        <w:numPr>
          <w:ilvl w:val="1"/>
          <w:numId w:val="6"/>
        </w:numPr>
        <w:tabs>
          <w:tab w:val="left" w:pos="2115" w:leader="none"/>
        </w:tabs>
        <w:spacing w:lineRule="auto" w:line="259" w:before="0" w:after="160"/>
        <w:ind w:left="927" w:hanging="360"/>
        <w:jc w:val="left"/>
        <w:rPr/>
      </w:pPr>
      <w:r>
        <w:rPr>
          <w:b/>
          <w:szCs w:val="24"/>
        </w:rPr>
        <w:t xml:space="preserve">Основная литература </w:t>
      </w:r>
    </w:p>
    <w:p>
      <w:pPr>
        <w:pStyle w:val="Normal"/>
        <w:numPr>
          <w:ilvl w:val="0"/>
          <w:numId w:val="0"/>
        </w:numPr>
        <w:tabs>
          <w:tab w:val="left" w:pos="2115" w:leader="none"/>
        </w:tabs>
        <w:spacing w:lineRule="auto" w:line="259" w:before="0" w:after="160"/>
        <w:ind w:left="2007" w:hanging="0"/>
        <w:jc w:val="left"/>
        <w:rPr/>
      </w:pPr>
      <w:r>
        <w:rPr>
          <w:b w:val="false"/>
          <w:bCs w:val="false"/>
          <w:szCs w:val="24"/>
        </w:rPr>
        <w:t xml:space="preserve">А. Холомьёв.  Учебник по Haskell. 2012. Электронный ресурс: </w:t>
      </w:r>
      <w:hyperlink r:id="rId3">
        <w:r>
          <w:rPr>
            <w:rStyle w:val="InternetLink"/>
            <w:b w:val="false"/>
            <w:bCs w:val="false"/>
            <w:szCs w:val="24"/>
          </w:rPr>
          <w:t>https://anton-k.github.io/ru-haskell-book/files/ru-haskell-book.pdf</w:t>
        </w:r>
      </w:hyperlink>
    </w:p>
    <w:p>
      <w:pPr>
        <w:pStyle w:val="Normal"/>
        <w:tabs>
          <w:tab w:val="left" w:pos="284" w:leader="none"/>
        </w:tabs>
        <w:spacing w:lineRule="auto" w:line="271"/>
        <w:ind w:left="540" w:right="809" w:hanging="0"/>
        <w:rPr>
          <w:szCs w:val="24"/>
        </w:rPr>
      </w:pPr>
      <w:r>
        <w:rPr>
          <w:szCs w:val="24"/>
        </w:rPr>
        <w:t xml:space="preserve">Д. Шевченко. О Haskell по-человечески. 2016. Электронный ресурс: </w:t>
      </w:r>
      <w:hyperlink r:id="rId4">
        <w:r>
          <w:rPr>
            <w:rStyle w:val="InternetLink"/>
            <w:szCs w:val="24"/>
          </w:rPr>
          <w:t>https://www.ohaskell.guide/pdf/ohaskell.pdf</w:t>
        </w:r>
      </w:hyperlink>
    </w:p>
    <w:p>
      <w:pPr>
        <w:pStyle w:val="Normal"/>
        <w:tabs>
          <w:tab w:val="left" w:pos="284" w:leader="none"/>
        </w:tabs>
        <w:spacing w:lineRule="auto" w:line="271"/>
        <w:ind w:left="540" w:right="809"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284" w:leader="none"/>
        </w:tabs>
        <w:spacing w:lineRule="auto" w:line="271"/>
        <w:ind w:left="540" w:right="809" w:hanging="0"/>
        <w:rPr>
          <w:szCs w:val="24"/>
        </w:rPr>
      </w:pPr>
      <w:r>
        <w:rPr>
          <w:szCs w:val="24"/>
        </w:rPr>
        <w:t>H. Barendregt. Lambda calculus with types. (</w:t>
      </w:r>
      <w:hyperlink r:id="rId5">
        <w:r>
          <w:rPr>
            <w:rStyle w:val="InternetLink"/>
            <w:szCs w:val="24"/>
          </w:rPr>
          <w:t>http://ttic.uchicago.edu/~dreyer/course/papers/barendregt.pdf</w:t>
        </w:r>
      </w:hyperlink>
      <w:hyperlink r:id="rId6">
        <w:r>
          <w:rPr>
            <w:szCs w:val="24"/>
          </w:rPr>
          <w:t>)</w:t>
        </w:r>
      </w:hyperlink>
    </w:p>
    <w:p>
      <w:pPr>
        <w:pStyle w:val="Normal"/>
        <w:tabs>
          <w:tab w:val="left" w:pos="284" w:leader="none"/>
        </w:tabs>
        <w:spacing w:lineRule="auto" w:line="271"/>
        <w:ind w:left="540" w:right="809"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284" w:leader="none"/>
        </w:tabs>
        <w:spacing w:lineRule="auto" w:line="271"/>
        <w:ind w:left="540" w:right="809" w:hanging="0"/>
        <w:rPr/>
      </w:pPr>
      <w:r>
        <w:rPr>
          <w:szCs w:val="24"/>
        </w:rPr>
        <w:t>M. Lipova</w:t>
      </w:r>
      <w:r>
        <w:rPr/>
        <w:t>č</w:t>
      </w:r>
      <w:r>
        <w:rPr/>
        <w:t>a. Learn you a Haskell for the great good, 2011.(</w:t>
      </w:r>
      <w:hyperlink r:id="rId7">
        <w:r>
          <w:rPr>
            <w:rStyle w:val="InternetLink"/>
          </w:rPr>
          <w:t>http://learnyouahaskell.com/</w:t>
        </w:r>
      </w:hyperlink>
      <w:hyperlink r:id="rId8">
        <w:r>
          <w:rPr/>
          <w:t>)</w:t>
        </w:r>
      </w:hyperlink>
    </w:p>
    <w:p>
      <w:pPr>
        <w:pStyle w:val="Normal"/>
        <w:tabs>
          <w:tab w:val="left" w:pos="284" w:leader="none"/>
        </w:tabs>
        <w:spacing w:lineRule="auto" w:line="271"/>
        <w:ind w:left="540" w:right="809" w:hanging="0"/>
        <w:rPr/>
      </w:pPr>
      <w:r>
        <w:rPr/>
      </w:r>
    </w:p>
    <w:p>
      <w:pPr>
        <w:pStyle w:val="Normal"/>
        <w:tabs>
          <w:tab w:val="left" w:pos="284" w:leader="none"/>
        </w:tabs>
        <w:spacing w:lineRule="auto" w:line="271" w:before="0" w:after="120"/>
        <w:ind w:left="540" w:right="0" w:hanging="0"/>
        <w:rPr/>
      </w:pPr>
      <w:r>
        <w:rPr>
          <w:szCs w:val="24"/>
          <w:lang w:val="en-US"/>
        </w:rPr>
        <w:t xml:space="preserve">G. Hutton. Programming in Haskell (2nd ed.). </w:t>
      </w:r>
      <w:r>
        <w:rPr>
          <w:szCs w:val="24"/>
        </w:rPr>
        <w:t>Cambridge Univ. Press, 201</w:t>
      </w:r>
      <w:r>
        <w:rPr>
          <w:szCs w:val="24"/>
        </w:rPr>
        <w:t>6 (</w:t>
      </w:r>
      <w:hyperlink r:id="rId9">
        <w:r>
          <w:rPr>
            <w:rStyle w:val="InternetLink"/>
            <w:szCs w:val="24"/>
          </w:rPr>
          <w:t>https://people.southwestern.edu/~potter/HaskellCode/hutton.pdf</w:t>
        </w:r>
      </w:hyperlink>
      <w:hyperlink r:id="rId10">
        <w:r>
          <w:rPr>
            <w:szCs w:val="24"/>
          </w:rPr>
          <w:t>)</w:t>
        </w:r>
      </w:hyperlink>
    </w:p>
    <w:p>
      <w:pPr>
        <w:pStyle w:val="Normal"/>
        <w:tabs>
          <w:tab w:val="left" w:pos="284" w:leader="none"/>
        </w:tabs>
        <w:spacing w:lineRule="auto" w:line="271" w:before="0" w:after="120"/>
        <w:ind w:left="54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1"/>
          <w:numId w:val="6"/>
        </w:numPr>
        <w:tabs>
          <w:tab w:val="left" w:pos="2115" w:leader="none"/>
        </w:tabs>
        <w:spacing w:lineRule="auto" w:line="259" w:before="0" w:after="160"/>
        <w:ind w:left="927" w:hanging="360"/>
        <w:jc w:val="left"/>
        <w:rPr/>
      </w:pPr>
      <w:r>
        <w:rPr>
          <w:b/>
          <w:szCs w:val="24"/>
        </w:rPr>
        <w:t xml:space="preserve"> </w:t>
      </w:r>
      <w:r>
        <w:rPr>
          <w:b/>
          <w:szCs w:val="24"/>
        </w:rPr>
        <w:t>Дополнительная литература</w:t>
      </w:r>
    </w:p>
    <w:p>
      <w:pPr>
        <w:pStyle w:val="Normal"/>
        <w:numPr>
          <w:ilvl w:val="0"/>
          <w:numId w:val="0"/>
        </w:numPr>
        <w:tabs>
          <w:tab w:val="left" w:pos="2115" w:leader="none"/>
        </w:tabs>
        <w:spacing w:lineRule="auto" w:line="259" w:before="0" w:after="160"/>
        <w:ind w:left="2007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Damas, Luis; Milner, Robin (1982), "Principal type-schemes for functional programs", POPL '82: Proceedings of the 9th ACM SIGPLAN-SIGACT symposium on principles of programming languages (</w:t>
      </w:r>
      <w:hyperlink r:id="rId11">
        <w:r>
          <w:rPr>
            <w:rStyle w:val="InternetLink"/>
            <w:b w:val="false"/>
            <w:bCs w:val="false"/>
            <w:szCs w:val="24"/>
          </w:rPr>
          <w:t>http://groups.csail.mit.edu/pag/6.883/readings/p207-damas.pdf</w:t>
        </w:r>
      </w:hyperlink>
      <w:hyperlink r:id="rId12">
        <w:r>
          <w:rPr>
            <w:b w:val="false"/>
            <w:bCs w:val="false"/>
            <w:szCs w:val="24"/>
          </w:rPr>
          <w:t>)</w:t>
        </w:r>
      </w:hyperlink>
    </w:p>
    <w:p>
      <w:pPr>
        <w:pStyle w:val="Normal"/>
        <w:widowControl/>
        <w:numPr>
          <w:ilvl w:val="0"/>
          <w:numId w:val="0"/>
        </w:numPr>
        <w:tabs>
          <w:tab w:val="left" w:pos="1080" w:leader="none"/>
        </w:tabs>
        <w:spacing w:lineRule="auto" w:line="259" w:before="0" w:after="160"/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222222"/>
          <w:szCs w:val="24"/>
        </w:rPr>
        <w:t xml:space="preserve">В. Н. Крупский, С. Л. Кузнецов. Компьютерный практикум по математической логике (Coq.) МГУ, 2013. </w:t>
      </w:r>
      <w:hyperlink r:id="rId13">
        <w:r>
          <w:rPr>
            <w:rStyle w:val="InternetLink"/>
            <w:b w:val="false"/>
            <w:bCs w:val="false"/>
            <w:color w:val="222222"/>
            <w:szCs w:val="24"/>
          </w:rPr>
          <w:t>http://www.mi.ras.ru/~sk/lehre/coq/coq_pract.pdf</w:t>
        </w:r>
      </w:hyperlink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pacing w:lineRule="auto" w:line="259" w:before="0" w:after="160"/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color w:val="222222"/>
          <w:szCs w:val="24"/>
          <w:lang w:val="en-US"/>
        </w:rPr>
        <w:t>Kees Doets, Jan van Eijck.</w:t>
      </w:r>
      <w:r>
        <w:rPr>
          <w:b w:val="false"/>
          <w:bCs w:val="false"/>
          <w:color w:val="222222"/>
          <w:szCs w:val="24"/>
          <w:lang w:val="en-US"/>
        </w:rPr>
        <w:t xml:space="preserve"> The Haskell Road to Logic, Maths and Programming. College Publications, 2004. (</w:t>
      </w:r>
      <w:hyperlink r:id="rId14">
        <w:r>
          <w:rPr>
            <w:rStyle w:val="InternetLink"/>
            <w:b w:val="false"/>
            <w:bCs w:val="false"/>
            <w:color w:val="222222"/>
            <w:szCs w:val="24"/>
            <w:lang w:val="en-US"/>
          </w:rPr>
          <w:t>https://fldit-www.cs.uni-dortmund.de/~peter/PS07/HR.pdf</w:t>
        </w:r>
      </w:hyperlink>
      <w:r>
        <w:rPr>
          <w:b w:val="false"/>
          <w:bCs w:val="false"/>
          <w:color w:val="222222"/>
          <w:szCs w:val="24"/>
          <w:lang w:val="en-US"/>
        </w:rPr>
        <w:t>)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pacing w:lineRule="auto" w:line="259" w:before="0" w:after="160"/>
        <w:ind w:left="720" w:hanging="0"/>
        <w:jc w:val="left"/>
        <w:rPr>
          <w:color w:val="222222"/>
          <w:szCs w:val="24"/>
          <w:lang w:val="en-US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2115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1"/>
          <w:numId w:val="6"/>
        </w:numPr>
        <w:tabs>
          <w:tab w:val="left" w:pos="2115" w:leader="none"/>
        </w:tabs>
        <w:spacing w:lineRule="auto" w:line="259" w:before="0" w:after="160"/>
        <w:ind w:left="927" w:hanging="360"/>
        <w:jc w:val="left"/>
        <w:rPr/>
      </w:pPr>
      <w:r>
        <w:rPr>
          <w:b/>
          <w:szCs w:val="24"/>
        </w:rPr>
        <w:t xml:space="preserve"> </w:t>
      </w:r>
      <w:r>
        <w:rPr>
          <w:b/>
          <w:szCs w:val="24"/>
        </w:rPr>
        <w:t>Программное обеспечение</w:t>
      </w:r>
    </w:p>
    <w:tbl>
      <w:tblPr>
        <w:tblW w:w="10036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624"/>
        <w:gridCol w:w="4536"/>
        <w:gridCol w:w="4876"/>
      </w:tblGrid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ind w:hanging="0"/>
              <w:rPr/>
            </w:pPr>
            <w:r>
              <w:rPr>
                <w:b/>
                <w:bCs/>
                <w:szCs w:val="24"/>
              </w:rPr>
              <w:t xml:space="preserve">№ </w:t>
            </w:r>
            <w:r>
              <w:rPr>
                <w:b/>
                <w:bCs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jc w:val="center"/>
              <w:rPr/>
            </w:pPr>
            <w:r>
              <w:rPr>
                <w:b/>
                <w:bCs/>
                <w:szCs w:val="24"/>
              </w:rPr>
              <w:t>Наименование</w:t>
            </w:r>
          </w:p>
          <w:p>
            <w:pPr>
              <w:pStyle w:val="Normal"/>
              <w:tabs>
                <w:tab w:val="left" w:pos="2115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jc w:val="center"/>
              <w:rPr/>
            </w:pPr>
            <w:r>
              <w:rPr>
                <w:b/>
                <w:bCs/>
                <w:szCs w:val="24"/>
              </w:rPr>
              <w:t>Условия доступа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firstLine="33"/>
              <w:rPr/>
            </w:pPr>
            <w:r>
              <w:rPr>
                <w:color w:val="000000"/>
                <w:szCs w:val="24"/>
                <w:u w:val="none"/>
              </w:rPr>
              <w:t>Glasgow Haskell Compiler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3"/>
              <w:rPr/>
            </w:pPr>
            <w:r>
              <w:rPr>
                <w:i/>
                <w:iCs/>
                <w:szCs w:val="24"/>
              </w:rPr>
              <w:t>Свободный доступ (на условиях лицензии типа BSD): https://www.haskell.org/ghc/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firstLine="33"/>
              <w:rPr>
                <w:szCs w:val="24"/>
              </w:rPr>
            </w:pPr>
            <w:r>
              <w:rPr>
                <w:szCs w:val="24"/>
              </w:rPr>
              <w:t>Haskell Stack</w:t>
            </w:r>
          </w:p>
          <w:p>
            <w:pPr>
              <w:pStyle w:val="Normal"/>
              <w:tabs>
                <w:tab w:val="left" w:pos="2115" w:leader="none"/>
              </w:tabs>
              <w:spacing w:lineRule="auto" w:line="240"/>
              <w:ind w:firstLine="33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3"/>
              <w:rPr/>
            </w:pPr>
            <w:r>
              <w:rPr>
                <w:i/>
                <w:iCs/>
                <w:szCs w:val="24"/>
              </w:rPr>
              <w:t>Свободный доступ (на условиях лицензии типа BSD): http://www.haskellstack.org/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/>
              <w:t>3.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firstLine="33"/>
              <w:rPr/>
            </w:pPr>
            <w:r>
              <w:rPr/>
              <w:t>Coq/CoqIDE</w:t>
            </w:r>
          </w:p>
        </w:tc>
        <w:tc>
          <w:tcPr>
            <w:tcW w:w="48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3"/>
              <w:rPr>
                <w:i/>
                <w:i/>
                <w:iCs/>
              </w:rPr>
            </w:pPr>
            <w:r>
              <w:rPr>
                <w:i/>
                <w:iCs/>
              </w:rPr>
              <w:t>Свободный доступ (на условиях лицензии GNU LGPL): http://coq.inria.fr/</w:t>
            </w:r>
          </w:p>
        </w:tc>
      </w:tr>
    </w:tbl>
    <w:p>
      <w:pPr>
        <w:pStyle w:val="Normal"/>
        <w:tabs>
          <w:tab w:val="left" w:pos="2115" w:leader="none"/>
        </w:tabs>
        <w:spacing w:lineRule="auto" w:line="240" w:before="0" w:after="160"/>
        <w:ind w:left="567" w:hanging="0"/>
        <w:jc w:val="left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numPr>
          <w:ilvl w:val="1"/>
          <w:numId w:val="6"/>
        </w:numPr>
        <w:tabs>
          <w:tab w:val="left" w:pos="2115" w:leader="none"/>
        </w:tabs>
        <w:spacing w:lineRule="auto" w:line="240" w:before="0" w:after="160"/>
        <w:ind w:left="927" w:hanging="360"/>
        <w:jc w:val="center"/>
        <w:rPr/>
      </w:pPr>
      <w:r>
        <w:rPr>
          <w:b/>
          <w:szCs w:val="24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tbl>
      <w:tblPr>
        <w:tblW w:w="9980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908"/>
        <w:gridCol w:w="4251"/>
        <w:gridCol w:w="4821"/>
      </w:tblGrid>
      <w:tr>
        <w:trPr/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>
                <w:b/>
                <w:bCs/>
                <w:szCs w:val="24"/>
              </w:rPr>
              <w:t xml:space="preserve">№ </w:t>
            </w:r>
            <w:r>
              <w:rPr>
                <w:b/>
                <w:bCs/>
                <w:szCs w:val="24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jc w:val="center"/>
              <w:rPr/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jc w:val="center"/>
              <w:rPr/>
            </w:pPr>
            <w:r>
              <w:rPr>
                <w:b/>
                <w:bCs/>
                <w:szCs w:val="24"/>
              </w:rPr>
              <w:t>Условия доступа</w:t>
            </w:r>
          </w:p>
        </w:tc>
      </w:tr>
      <w:tr>
        <w:trPr/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jc w:val="center"/>
              <w:rPr/>
            </w:pPr>
            <w:r>
              <w:rPr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>
        <w:trPr/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Hackage: архив пакетов Haskell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szCs w:val="24"/>
              </w:rPr>
              <w:t>URL: https://hackage.haskell.org/</w:t>
            </w:r>
          </w:p>
        </w:tc>
      </w:tr>
      <w:tr>
        <w:trPr/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Документация Haskell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>
                <w:szCs w:val="24"/>
                <w:lang w:val="en-US"/>
              </w:rPr>
              <w:t>URL: https://www.haskell.org/documentation</w:t>
            </w:r>
          </w:p>
        </w:tc>
      </w:tr>
      <w:tr>
        <w:trPr/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/>
              <w:t>3.</w:t>
            </w:r>
          </w:p>
        </w:tc>
        <w:tc>
          <w:tcPr>
            <w:tcW w:w="42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/>
              <w:t>GitHub: веб-сервис для хостинга IT-проектов и совместной разработки</w:t>
            </w:r>
          </w:p>
        </w:tc>
        <w:tc>
          <w:tcPr>
            <w:tcW w:w="48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/>
              <w:t>URL: https://github.com/</w:t>
            </w:r>
          </w:p>
        </w:tc>
      </w:tr>
      <w:tr>
        <w:trPr/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jc w:val="center"/>
              <w:rPr/>
            </w:pPr>
            <w:r>
              <w:rPr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>
        <w:trPr/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Вики-система факультета компьютерных наук НИУ ВШЭ</w:t>
            </w:r>
          </w:p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 xml:space="preserve">URL: </w:t>
            </w:r>
            <w:r>
              <w:rPr>
                <w:szCs w:val="24"/>
              </w:rPr>
              <w:t>http://wiki.cs.hse.ru/</w:t>
            </w:r>
          </w:p>
        </w:tc>
      </w:tr>
      <w:tr>
        <w:trPr/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/>
              <w:t>2.</w:t>
            </w:r>
          </w:p>
        </w:tc>
        <w:tc>
          <w:tcPr>
            <w:tcW w:w="42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/>
              <w:t>Bartosz Milewski’s Programming Cafe</w:t>
            </w:r>
          </w:p>
        </w:tc>
        <w:tc>
          <w:tcPr>
            <w:tcW w:w="48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/>
              <w:t>URL: https://bartoszmilewski.com/</w:t>
            </w:r>
          </w:p>
        </w:tc>
      </w:tr>
    </w:tbl>
    <w:p>
      <w:pPr>
        <w:pStyle w:val="Normal"/>
        <w:tabs>
          <w:tab w:val="left" w:pos="2115" w:leader="none"/>
        </w:tabs>
        <w:rPr>
          <w:szCs w:val="24"/>
        </w:rPr>
      </w:pPr>
      <w:r>
        <w:rPr/>
      </w:r>
    </w:p>
    <w:p>
      <w:pPr>
        <w:pStyle w:val="Normal"/>
        <w:tabs>
          <w:tab w:val="left" w:pos="2115" w:leader="none"/>
        </w:tabs>
        <w:rPr/>
      </w:pPr>
      <w:r>
        <w:rPr>
          <w:szCs w:val="24"/>
        </w:rPr>
        <w:t> </w:t>
      </w:r>
    </w:p>
    <w:p>
      <w:pPr>
        <w:pStyle w:val="ListParagraph"/>
        <w:widowControl/>
        <w:numPr>
          <w:ilvl w:val="1"/>
          <w:numId w:val="6"/>
        </w:numPr>
        <w:tabs>
          <w:tab w:val="left" w:pos="2115" w:leader="none"/>
        </w:tabs>
        <w:spacing w:lineRule="auto" w:line="259" w:before="0" w:after="160"/>
        <w:ind w:left="927" w:hanging="360"/>
        <w:jc w:val="left"/>
        <w:rPr/>
      </w:pPr>
      <w:r>
        <w:rPr>
          <w:b/>
          <w:szCs w:val="24"/>
        </w:rPr>
        <w:t>Материально-техническое обеспечение дисциплины</w:t>
      </w:r>
    </w:p>
    <w:p>
      <w:pPr>
        <w:pStyle w:val="Endnotetext"/>
        <w:widowControl w:val="false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Учебные аудитории </w:t>
      </w:r>
      <w:r>
        <w:rPr>
          <w:bCs/>
          <w:sz w:val="24"/>
          <w:szCs w:val="24"/>
        </w:rPr>
        <w:t>оснащены мультимедийным проекторами для демонстрации примеров программного кода, а также стандартной доской с мелом или маркерами.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567"/>
        <w:jc w:val="right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ind w:firstLine="567"/>
        <w:jc w:val="right"/>
        <w:rPr>
          <w:color w:val="000000"/>
        </w:rPr>
      </w:pPr>
      <w:r>
        <w:rPr>
          <w:color w:val="000000"/>
        </w:rPr>
      </w:r>
    </w:p>
    <w:p>
      <w:pPr>
        <w:pStyle w:val="1"/>
        <w:numPr>
          <w:ilvl w:val="0"/>
          <w:numId w:val="0"/>
        </w:numPr>
        <w:pBdr/>
        <w:spacing w:lineRule="auto" w:line="276" w:before="0" w:after="200"/>
        <w:rPr>
          <w:rStyle w:val="Pagenumber"/>
        </w:rPr>
      </w:pPr>
      <w:r>
        <w:rPr/>
      </w:r>
    </w:p>
    <w:p>
      <w:pPr>
        <w:pStyle w:val="Header"/>
        <w:rPr/>
      </w:pPr>
      <w:r>
        <w:rPr/>
      </w:r>
    </w:p>
    <w:p>
      <w:pPr>
        <w:pStyle w:val="Normal"/>
        <w:pBdr/>
        <w:rPr>
          <w:rStyle w:val="Pagenumber"/>
        </w:rPr>
      </w:pPr>
      <w:r>
        <w:rPr/>
      </w:r>
    </w:p>
    <w:p>
      <w:pPr>
        <w:pStyle w:val="Footer"/>
        <w:ind w:right="360" w:firstLine="567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keepNext/>
      <w:pageBreakBefore/>
      <w:numPr>
        <w:ilvl w:val="0"/>
        <w:numId w:val="1"/>
      </w:numPr>
      <w:spacing w:before="40" w:after="40"/>
      <w:ind w:hanging="0"/>
      <w:jc w:val="left"/>
      <w:outlineLvl w:val="0"/>
      <w:outlineLvl w:val="0"/>
    </w:pPr>
    <w:rPr>
      <w:b/>
      <w:caps/>
      <w:w w:val="95"/>
      <w:sz w:val="26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Pagenumber">
    <w:name w:val="page number"/>
    <w:qFormat/>
    <w:rPr>
      <w:rFonts w:cs="Times New Roma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  <w:ind w:hanging="0"/>
      <w:jc w:val="left"/>
    </w:pPr>
    <w:rPr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spacing w:lineRule="auto" w:line="276" w:before="0" w:after="0"/>
      <w:contextualSpacing/>
    </w:pPr>
    <w:rPr>
      <w:sz w:val="24"/>
      <w:szCs w:val="28"/>
    </w:rPr>
  </w:style>
  <w:style w:type="paragraph" w:styleId="Endnotetext">
    <w:name w:val="endnote text"/>
    <w:basedOn w:val="Normal"/>
    <w:qFormat/>
    <w:pPr>
      <w:overflowPunct w:val="true"/>
      <w:spacing w:lineRule="auto" w:line="240"/>
      <w:ind w:hanging="0"/>
      <w:jc w:val="left"/>
      <w:textAlignment w:val="baseline"/>
    </w:pPr>
    <w:rPr>
      <w:sz w:val="20"/>
    </w:rPr>
  </w:style>
  <w:style w:type="paragraph" w:styleId="1">
    <w:name w:val="Абзац списка1"/>
    <w:basedOn w:val="Normal"/>
    <w:qFormat/>
    <w:pPr>
      <w:tabs>
        <w:tab w:val="left" w:pos="964" w:leader="none"/>
      </w:tabs>
      <w:spacing w:before="0" w:after="0"/>
      <w:contextualSpacing/>
    </w:pPr>
    <w:rPr/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3">
    <w:name w:val="нумерованный содержание"/>
    <w:basedOn w:val="Normal"/>
    <w:qFormat/>
    <w:pPr>
      <w:widowControl/>
    </w:pPr>
    <w:rPr>
      <w:rFonts w:eastAsia="Calibri"/>
      <w:sz w:val="24"/>
      <w:lang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-ras.ru/~sk/lehre/fp_hse2018/" TargetMode="External"/><Relationship Id="rId3" Type="http://schemas.openxmlformats.org/officeDocument/2006/relationships/hyperlink" Target="https://anton-k.github.io/ru-haskell-book/files/ru-haskell-book.pdf" TargetMode="External"/><Relationship Id="rId4" Type="http://schemas.openxmlformats.org/officeDocument/2006/relationships/hyperlink" Target="https://www.ohaskell.guide/pdf/ohaskell.pdf" TargetMode="External"/><Relationship Id="rId5" Type="http://schemas.openxmlformats.org/officeDocument/2006/relationships/hyperlink" Target="http://ttic.uchicago.edu/~dreyer/course/papers/barendregt.pdf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://learnyouahaskell.com/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people.southwestern.edu/~potter/HaskellCode/hutton.pdf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://groups.csail.mit.edu/pag/6.883/readings/p207-damas.pdf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://www.mi.ras.ru/~sk/lehre/coq/coq_pract.pdf" TargetMode="External"/><Relationship Id="rId14" Type="http://schemas.openxmlformats.org/officeDocument/2006/relationships/hyperlink" Target="https://fldit-www.cs.uni-dortmund.de/~peter/PS07/HR.pdf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468</TotalTime>
  <Application>LibreOffice/5.1.6.2$Linux_X86_64 LibreOffice_project/10m0$Build-2</Application>
  <Pages>4</Pages>
  <Words>935</Words>
  <Characters>7226</Characters>
  <CharactersWithSpaces>8080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2019-01-24T08:25:53Z</dcterms:created>
  <dc:creator/>
  <dc:description/>
  <dc:language>en-US</dc:language>
  <cp:lastModifiedBy/>
  <dcterms:modified xsi:type="dcterms:W3CDTF">2019-01-24T23:17:00Z</dcterms:modified>
  <cp:revision>25</cp:revision>
  <dc:subject/>
  <dc:title/>
</cp:coreProperties>
</file>