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C" w:rsidRDefault="008D4FEC">
      <w:pPr>
        <w:pStyle w:val="Default"/>
      </w:pPr>
    </w:p>
    <w:p w:rsidR="008D4FEC" w:rsidRDefault="00E006FE">
      <w:pPr>
        <w:spacing w:after="0"/>
        <w:ind w:right="-799" w:firstLine="567"/>
        <w:jc w:val="center"/>
      </w:pPr>
      <w: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«Интеллектуальный анализ данных»</w:t>
      </w:r>
    </w:p>
    <w:p w:rsidR="008D4FEC" w:rsidRDefault="008D4FEC">
      <w:pPr>
        <w:pStyle w:val="Default"/>
        <w:rPr>
          <w:b/>
          <w:bCs/>
        </w:rPr>
      </w:pPr>
    </w:p>
    <w:p w:rsidR="008D4FEC" w:rsidRDefault="00E006FE">
      <w:pPr>
        <w:pStyle w:val="Default"/>
      </w:pPr>
      <w:r>
        <w:rPr>
          <w:b/>
          <w:bCs/>
        </w:rPr>
        <w:t>Программа учебной дисциплины «Прикладные задачи анализа данных»</w:t>
      </w:r>
    </w:p>
    <w:p w:rsidR="008D4FEC" w:rsidRDefault="00E006FE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8D4FEC" w:rsidRDefault="00E006FE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Проректором Рощиным С.Ю.</w:t>
      </w:r>
    </w:p>
    <w:p w:rsidR="008D4FEC" w:rsidRDefault="00E006FE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>«10» февраля 2016 г.</w:t>
      </w:r>
      <w:commentRangeEnd w:id="0"/>
      <w:r>
        <w:commentReference w:id="0"/>
      </w:r>
    </w:p>
    <w:p w:rsidR="008D4FEC" w:rsidRDefault="008D4FEC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8D4FEC">
        <w:tc>
          <w:tcPr>
            <w:tcW w:w="2161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Д.И., к.т.н., доцент, dignatov@hse.ru</w:t>
            </w:r>
          </w:p>
          <w:p w:rsidR="008D4FEC" w:rsidRDefault="00E006FE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Черняк Е.Л., 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echernyak@hse.ru</w:t>
            </w:r>
          </w:p>
          <w:p w:rsidR="008D4FEC" w:rsidRDefault="00E006FE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Е.А., старший преподаватель, esokolov@hse.ru</w:t>
            </w:r>
          </w:p>
        </w:tc>
      </w:tr>
      <w:tr w:rsidR="008D4FEC">
        <w:tc>
          <w:tcPr>
            <w:tcW w:w="2161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FEC">
        <w:tc>
          <w:tcPr>
            <w:tcW w:w="2161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(час.) </w:t>
            </w:r>
          </w:p>
        </w:tc>
        <w:tc>
          <w:tcPr>
            <w:tcW w:w="7189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D4FEC">
        <w:tc>
          <w:tcPr>
            <w:tcW w:w="2161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D4FEC">
        <w:tc>
          <w:tcPr>
            <w:tcW w:w="2161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FEC">
        <w:tc>
          <w:tcPr>
            <w:tcW w:w="2161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  <w:commentRangeEnd w:id="1"/>
            <w:r>
              <w:commentReference w:id="1"/>
            </w:r>
          </w:p>
        </w:tc>
        <w:tc>
          <w:tcPr>
            <w:tcW w:w="7189" w:type="dxa"/>
            <w:shd w:val="clear" w:color="auto" w:fill="auto"/>
          </w:tcPr>
          <w:p w:rsidR="008D4FEC" w:rsidRDefault="00E006FE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Без использования онлайн курса</w:t>
            </w:r>
          </w:p>
        </w:tc>
      </w:tr>
    </w:tbl>
    <w:p w:rsidR="008D4FEC" w:rsidRDefault="008D4FEC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FEC" w:rsidRDefault="00E006FE">
      <w:pPr>
        <w:pStyle w:val="ab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</w:pPr>
      <w:r>
        <w:rPr>
          <w:b/>
          <w:lang w:eastAsia="en-US"/>
        </w:rPr>
        <w:t xml:space="preserve">ЦЕЛЬ, </w:t>
      </w:r>
      <w:r>
        <w:rPr>
          <w:b/>
          <w:lang w:eastAsia="en-US"/>
        </w:rPr>
        <w:t>РЕЗУЛЬТАТЫ ОСВОЕНИЯ ДИСЦИПЛИНЫ И ПРЕРЕКВИЗИТЫ</w:t>
      </w:r>
    </w:p>
    <w:p w:rsidR="008D4FEC" w:rsidRDefault="008D4FEC">
      <w:pPr>
        <w:pStyle w:val="ab"/>
        <w:shd w:val="clear" w:color="auto" w:fill="FFFFFF"/>
        <w:spacing w:beforeAutospacing="0" w:after="0" w:afterAutospacing="0"/>
        <w:jc w:val="center"/>
        <w:textAlignment w:val="baseline"/>
        <w:rPr>
          <w:b/>
          <w:lang w:eastAsia="en-US"/>
        </w:rPr>
      </w:pPr>
    </w:p>
    <w:p w:rsidR="008D4FEC" w:rsidRDefault="00E006FE">
      <w:pPr>
        <w:pStyle w:val="ab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>
        <w:rPr>
          <w:lang w:eastAsia="en-US"/>
        </w:rPr>
        <w:t>о</w:t>
      </w:r>
      <w:r>
        <w:rPr>
          <w:lang w:eastAsia="en-US"/>
        </w:rPr>
        <w:t>сти.</w:t>
      </w:r>
    </w:p>
    <w:p w:rsidR="008D4FEC" w:rsidRDefault="00E006FE">
      <w:pPr>
        <w:pStyle w:val="ab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Программа предназначена для преподавателей,</w:t>
      </w:r>
      <w:r>
        <w:rPr>
          <w:lang w:eastAsia="en-US"/>
        </w:rPr>
        <w:t xml:space="preserve"> ведущих данную дисциплину, учебных ассистентов и студентов, выбравших </w:t>
      </w:r>
      <w:proofErr w:type="spellStart"/>
      <w:r>
        <w:rPr>
          <w:lang w:eastAsia="en-US"/>
        </w:rPr>
        <w:t>майнор</w:t>
      </w:r>
      <w:proofErr w:type="spellEnd"/>
      <w:r>
        <w:rPr>
          <w:lang w:eastAsia="en-US"/>
        </w:rPr>
        <w:t xml:space="preserve"> «Интеллектуальный анализ данных ».</w:t>
      </w:r>
    </w:p>
    <w:p w:rsidR="008D4FEC" w:rsidRDefault="00E006FE">
      <w:pPr>
        <w:pStyle w:val="ab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Программа разработана в соответствии с образовательным стандартом Федерального го</w:t>
      </w:r>
      <w:r>
        <w:rPr>
          <w:lang w:eastAsia="en-US"/>
        </w:rPr>
        <w:t>с</w:t>
      </w:r>
      <w:r>
        <w:rPr>
          <w:lang w:eastAsia="en-US"/>
        </w:rPr>
        <w:t>ударственного автономного образовательного учреждения высшего</w:t>
      </w:r>
      <w:r>
        <w:rPr>
          <w:lang w:eastAsia="en-US"/>
        </w:rPr>
        <w:t xml:space="preserve"> образования «Наци</w:t>
      </w:r>
      <w:r>
        <w:rPr>
          <w:lang w:eastAsia="en-US"/>
        </w:rPr>
        <w:t>о</w:t>
      </w:r>
      <w:r>
        <w:rPr>
          <w:lang w:eastAsia="en-US"/>
        </w:rPr>
        <w:t>нальный исследовательский университет «Высшая школа экономики» по направлению подготовки 01.03.02 Прикладная математика и информатика для квалификации «бак</w:t>
      </w:r>
      <w:r>
        <w:rPr>
          <w:lang w:eastAsia="en-US"/>
        </w:rPr>
        <w:t>а</w:t>
      </w:r>
      <w:r>
        <w:rPr>
          <w:lang w:eastAsia="en-US"/>
        </w:rPr>
        <w:t>лавр».</w:t>
      </w:r>
    </w:p>
    <w:p w:rsidR="008D4FEC" w:rsidRDefault="008D4FEC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lang w:eastAsia="en-US"/>
        </w:rPr>
      </w:pPr>
    </w:p>
    <w:p w:rsidR="008D4FEC" w:rsidRDefault="00E006FE">
      <w:pPr>
        <w:pStyle w:val="Default"/>
        <w:jc w:val="both"/>
      </w:pPr>
      <w:r>
        <w:rPr>
          <w:rFonts w:eastAsia="Times New Roman"/>
          <w:b/>
          <w:bCs/>
        </w:rPr>
        <w:t xml:space="preserve">Целями </w:t>
      </w:r>
      <w:r>
        <w:rPr>
          <w:rFonts w:eastAsia="Times New Roman"/>
        </w:rPr>
        <w:t xml:space="preserve">освоения дисциплины «Прикладные задачи анализа данных» являются </w:t>
      </w:r>
      <w:r>
        <w:rPr>
          <w:rFonts w:eastAsia="Times New Roman"/>
        </w:rPr>
        <w:t>овладение студентами моделями и методами интеллектуального анализа данных и машинного об</w:t>
      </w:r>
      <w:r>
        <w:rPr>
          <w:rFonts w:eastAsia="Times New Roman"/>
        </w:rPr>
        <w:t>у</w:t>
      </w:r>
      <w:r>
        <w:rPr>
          <w:rFonts w:eastAsia="Times New Roman"/>
        </w:rPr>
        <w:t>чения в задачах поиска информации (</w:t>
      </w:r>
      <w:proofErr w:type="spellStart"/>
      <w:r>
        <w:rPr>
          <w:rFonts w:eastAsia="Times New Roman"/>
        </w:rPr>
        <w:t>Information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Retrieval</w:t>
      </w:r>
      <w:proofErr w:type="spellEnd"/>
      <w:r>
        <w:rPr>
          <w:rFonts w:eastAsia="Times New Roman"/>
        </w:rPr>
        <w:t>), обработки и анализа данных, в частности, обнаружения знаний и поиска закономерностей в данных (</w:t>
      </w:r>
      <w:proofErr w:type="spellStart"/>
      <w:r>
        <w:rPr>
          <w:rFonts w:eastAsia="Times New Roman"/>
        </w:rPr>
        <w:t>knowledge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</w:t>
      </w:r>
      <w:r>
        <w:rPr>
          <w:rFonts w:eastAsia="Times New Roman"/>
        </w:rPr>
        <w:t>covery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Databases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Mining</w:t>
      </w:r>
      <w:proofErr w:type="spellEnd"/>
      <w:r>
        <w:rPr>
          <w:rFonts w:eastAsia="Times New Roman"/>
        </w:rPr>
        <w:t>), а также приобретение навыков исследователя данных (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scientist</w:t>
      </w:r>
      <w:proofErr w:type="spellEnd"/>
      <w:r>
        <w:rPr>
          <w:rFonts w:eastAsia="Times New Roman"/>
        </w:rPr>
        <w:t>) и разработчика математических моделей, методов и алгоритмов анализа данных.</w:t>
      </w:r>
    </w:p>
    <w:p w:rsidR="008D4FEC" w:rsidRDefault="008D4FEC">
      <w:pPr>
        <w:pStyle w:val="Default"/>
        <w:jc w:val="both"/>
        <w:rPr>
          <w:rFonts w:eastAsia="Times New Roman"/>
        </w:rPr>
      </w:pPr>
    </w:p>
    <w:p w:rsidR="008D4FEC" w:rsidRDefault="008D4FEC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8D4FEC" w:rsidRDefault="00E006F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модели </w:t>
      </w:r>
      <w:r>
        <w:rPr>
          <w:rFonts w:ascii="Times New Roman" w:eastAsia="Times New Roman" w:hAnsi="Times New Roman" w:cs="Times New Roman"/>
          <w:sz w:val="24"/>
          <w:szCs w:val="24"/>
        </w:rPr>
        <w:t>и методы машинного обучения и разработки</w:t>
      </w:r>
    </w:p>
    <w:p w:rsidR="008D4FEC" w:rsidRDefault="00E006F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данных</w:t>
      </w:r>
    </w:p>
    <w:p w:rsidR="008D4FEC" w:rsidRDefault="00E006F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адекватно применять указанные модели и методы, а также</w:t>
      </w:r>
    </w:p>
    <w:p w:rsidR="008D4FEC" w:rsidRDefault="00E006F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средства, в которых они реализованы</w:t>
      </w:r>
    </w:p>
    <w:p w:rsidR="008D4FEC" w:rsidRDefault="00E006F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 (приобрести опыт) анализа реальных данных с помощью</w:t>
      </w:r>
    </w:p>
    <w:p w:rsidR="008D4FEC" w:rsidRDefault="00E006F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изученных методов</w:t>
      </w:r>
    </w:p>
    <w:p w:rsidR="008D4FEC" w:rsidRDefault="00E006F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тате освоения дисциплины студент осваивает следующие компетенции:</w:t>
      </w:r>
    </w:p>
    <w:p w:rsidR="008D4FEC" w:rsidRDefault="008D4F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специализаций подготовки бакалавров настоящая дисциплина является неот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емлемой дисциплиной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«Интеллектуальный анализ данных», который предоставляет дополнительную </w:t>
      </w:r>
      <w:r>
        <w:rPr>
          <w:rFonts w:ascii="Times New Roman" w:hAnsi="Times New Roman" w:cs="Times New Roman"/>
          <w:sz w:val="24"/>
          <w:szCs w:val="24"/>
        </w:rPr>
        <w:t>специализацию.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Введение в программирование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 w:rsidP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освоения учебной дисциплины, студенты должны владеть следующими </w:t>
      </w:r>
      <w:r>
        <w:rPr>
          <w:rFonts w:ascii="Times New Roman" w:hAnsi="Times New Roman" w:cs="Times New Roman"/>
          <w:sz w:val="24"/>
          <w:szCs w:val="24"/>
        </w:rPr>
        <w:t>знаниями и компетенциями:</w:t>
      </w: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Необходимо владеть основами программирования на </w:t>
      </w:r>
      <w:r>
        <w:rPr>
          <w:rFonts w:ascii="Times New Roman" w:hAnsi="Times New Roman" w:cs="Times New Roman"/>
          <w:sz w:val="24"/>
          <w:szCs w:val="24"/>
        </w:rPr>
        <w:t xml:space="preserve">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(изучается в</w:t>
      </w: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рамках первой дисциплины курса «Введение в программирование») и знаниями</w:t>
      </w: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в объеме программы средней школы.</w:t>
      </w: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полученными во второй дисциплины курса «Введение в машинное обучение»</w:t>
      </w:r>
    </w:p>
    <w:p w:rsidR="008D4FEC" w:rsidRDefault="00E006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полученными в третьей дисциплины курса</w:t>
      </w:r>
      <w:r>
        <w:rPr>
          <w:rFonts w:ascii="Times New Roman" w:hAnsi="Times New Roman" w:cs="Times New Roman"/>
          <w:sz w:val="24"/>
          <w:szCs w:val="24"/>
        </w:rPr>
        <w:t xml:space="preserve"> «Интеллектуальные системы»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могут быть использованы в дальнейшем при изучении следующих дисциплин: введение в машинное обучение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данных, анализ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ших данных, глубинное обучение, статистический анализ данных.</w:t>
      </w:r>
    </w:p>
    <w:p w:rsidR="008D4FEC" w:rsidRDefault="008D4F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pStyle w:val="ab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bCs/>
          <w:color w:val="000000"/>
        </w:rPr>
      </w:pPr>
      <w:commentRangeStart w:id="2"/>
      <w:r>
        <w:rPr>
          <w:b/>
          <w:lang w:eastAsia="en-US"/>
        </w:rPr>
        <w:t>СОДЕР</w:t>
      </w:r>
      <w:r>
        <w:rPr>
          <w:b/>
          <w:lang w:eastAsia="en-US"/>
        </w:rPr>
        <w:t>ЖАНИЕ</w:t>
      </w:r>
      <w:r>
        <w:rPr>
          <w:b/>
          <w:bCs/>
          <w:color w:val="000000"/>
        </w:rPr>
        <w:t xml:space="preserve"> УЧЕБНОЙ ДИСЦИПЛИНЫ</w:t>
      </w:r>
      <w:commentRangeEnd w:id="2"/>
      <w:r>
        <w:commentReference w:id="2"/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Введение в автоматическую обработку текстов. Морфологический анализ.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выделения ключевых слов и словосочетаний. Синтаксический анализ. Краткий экскурс в историю автоматической обработки текстов (АОТ). Основные </w:t>
      </w:r>
      <w:r>
        <w:rPr>
          <w:rFonts w:ascii="Times New Roman" w:hAnsi="Times New Roman" w:cs="Times New Roman"/>
          <w:sz w:val="24"/>
          <w:szCs w:val="24"/>
        </w:rPr>
        <w:t>исследовател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ские и прикладные задачи. 7-уровневая модель языка. Основные этапы обработки текстов: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графематический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морфологический и синтаксический анализ.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Токенизация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по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вилам. Задачи морфологического анализа: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</w:t>
      </w:r>
      <w:r>
        <w:rPr>
          <w:rFonts w:ascii="Times New Roman" w:hAnsi="Times New Roman" w:cs="Times New Roman"/>
          <w:sz w:val="24"/>
          <w:szCs w:val="24"/>
        </w:rPr>
        <w:t>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рактеристик. Задача выделения ключевых слов и словосочетаний. Меры связности. Меры контрастности. Морфологические шаблоны. Синтаксический анализ. Грамматика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ляющих. Универсальные зависимости.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>, 2000, Главы 10, 12, 14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Векторная модель документа. Дистрибутивная семантика. Методы снижения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размерности.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Векторная</w:t>
      </w:r>
      <w:r>
        <w:rPr>
          <w:rFonts w:ascii="Times New Roman" w:hAnsi="Times New Roman" w:cs="Times New Roman"/>
          <w:sz w:val="24"/>
          <w:szCs w:val="24"/>
        </w:rPr>
        <w:t xml:space="preserve"> модель документа и ее использование в задачах информационного поиска.  Модель “мешок слов”. Вычисление косинусной близости между векторами. TF-IDF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образование. Геометрическая интерпретация косинусной меры сходства. Простейший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иск по запросу. Векторна</w:t>
      </w:r>
      <w:r>
        <w:rPr>
          <w:rFonts w:ascii="Times New Roman" w:hAnsi="Times New Roman" w:cs="Times New Roman"/>
          <w:sz w:val="24"/>
          <w:szCs w:val="24"/>
        </w:rPr>
        <w:t>я модель семантики. Дистрибутивная семантика и ее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Понятие “контекста”. Снижение размерности. Сингулярное разложение. Латентно-семантический анализ (ЛСА). Использование ЛСА в задаче поиска по запросу.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ЛСА для визуализации дистрибут</w:t>
      </w:r>
      <w:r>
        <w:rPr>
          <w:rFonts w:ascii="Times New Roman" w:hAnsi="Times New Roman" w:cs="Times New Roman"/>
          <w:sz w:val="24"/>
          <w:szCs w:val="24"/>
        </w:rPr>
        <w:t>ивной модели.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2000, Главы 15, 16 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Задачи классификации в области автоматической обработки текстов.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сификация документов. Классификация последовательностей. Задачи классификации,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возникают в области АОТ: классификация документов и классификация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Частеречн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 как задача классификации последовательностей. Общая формулировка задачи извлечения именованных сущностей. IOB-разметка. Общие подх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к задаче классификации документов: напоминание. Метод наивного Байеса. Логист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ческая регрессия. Генеративные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искриминативные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классификации. Общие подходы к задаче классификации последовательностей. Скрытые цепи Маркова. Усло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случайные поля.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>, 2000, Главы 6, 7, 9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 Глубинное обучение и автоматическая обработка текстов.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Сверточные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рекуррентные нейронные сети.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сложно формулировать лингвистические признаки. По</w:t>
      </w:r>
      <w:r>
        <w:rPr>
          <w:rFonts w:ascii="Times New Roman" w:hAnsi="Times New Roman" w:cs="Times New Roman"/>
          <w:sz w:val="24"/>
          <w:szCs w:val="24"/>
        </w:rPr>
        <w:t>чему глубинное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помогает находить скрытые закономерности данных. Обзор задач автоматической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работки текстов, решаемых с помощью глубинного обучения. Современные показатели качества моделей глубинного обучения. Модель однослойного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</w:t>
      </w:r>
      <w:r>
        <w:rPr>
          <w:rFonts w:ascii="Times New Roman" w:hAnsi="Times New Roman" w:cs="Times New Roman"/>
          <w:sz w:val="24"/>
          <w:szCs w:val="24"/>
        </w:rPr>
        <w:t>алока-Питтса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Модель многоуровневого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Алгоритм обратного распространения ошибки и градиентный спуск. Классификация документов и проблема нефиксированной длины входа.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нейронная сеть. Фильтр.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Макспулинг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Вероятностные языковые модели. </w:t>
      </w:r>
      <w:r>
        <w:rPr>
          <w:rFonts w:ascii="Times New Roman" w:hAnsi="Times New Roman" w:cs="Times New Roman"/>
          <w:sz w:val="24"/>
          <w:szCs w:val="24"/>
        </w:rPr>
        <w:t xml:space="preserve">Рекуррентная нейронная сеть. Проблема исчезающих градиентов. Модели с длинной долгосрочной памятью. Фреймворки глубинного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Tensorflow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Goodfellow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Часть 2, главы 6-12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 Анализ частых множеств признаков и ассоциативных правил (повторение и дополнение)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анализа потребительской корзины. Поддержка и достоверность. Частые, замкнутые и максимальные частые множества. Алгор</w:t>
      </w:r>
      <w:r>
        <w:rPr>
          <w:rFonts w:ascii="Times New Roman" w:hAnsi="Times New Roman" w:cs="Times New Roman"/>
          <w:sz w:val="24"/>
          <w:szCs w:val="24"/>
        </w:rPr>
        <w:t>итмы Априори и FP-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Импликации и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социативные правила как объектно-признаковые зависимости. Меры “интересности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вил”. Прикладные задачи: анализ посещаемости сайтов и рекомендация контекстной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кламы. Программные средства: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SPMF,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(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http://www.dataminingbook.info/</w:t>
        </w:r>
      </w:hyperlink>
      <w:r>
        <w:rPr>
          <w:rFonts w:ascii="Times New Roman" w:hAnsi="Times New Roman" w:cs="Times New Roman"/>
          <w:sz w:val="24"/>
          <w:szCs w:val="24"/>
        </w:rPr>
        <w:t>), главы 8, 9</w:t>
      </w:r>
      <w:r>
        <w:rPr>
          <w:rFonts w:ascii="Times New Roman" w:hAnsi="Times New Roman" w:cs="Times New Roman"/>
          <w:sz w:val="24"/>
          <w:szCs w:val="24"/>
        </w:rPr>
        <w:t>, 12.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>, 2nd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6.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Анализ последовательностей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поиска частых последовательностей </w:t>
      </w:r>
      <w:r>
        <w:rPr>
          <w:rFonts w:ascii="Times New Roman" w:hAnsi="Times New Roman" w:cs="Times New Roman"/>
          <w:sz w:val="24"/>
          <w:szCs w:val="24"/>
        </w:rPr>
        <w:t xml:space="preserve">как развитие идеи поиска частых множеств. Форматы данных и алгоритмы (SPADE,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PrefixSpan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Реализация алгоритмов в SPMF.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нятие о “контрастных” закономерностях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>
        <w:rPr>
          <w:rFonts w:ascii="Times New Roman" w:hAnsi="Times New Roman" w:cs="Times New Roman"/>
          <w:sz w:val="24"/>
          <w:szCs w:val="24"/>
        </w:rPr>
        <w:t>) в задачах классификации. Прикладные задачи: анализ демографических последова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тельностей,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(</w:t>
      </w:r>
      <w:hyperlink r:id="rId9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http://www.dataminingbook.info/</w:t>
        </w:r>
      </w:hyperlink>
      <w:r>
        <w:rPr>
          <w:rFonts w:ascii="Times New Roman" w:hAnsi="Times New Roman" w:cs="Times New Roman"/>
          <w:sz w:val="24"/>
          <w:szCs w:val="24"/>
        </w:rPr>
        <w:t>), глава 10.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6. Анализ формальных понятий (АФП) и его приложения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понятия АФП: контекст, операторы Галуа, формальное понятие, решетка пон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тий, импликации. Связь импликаций и ассоциативных правил. </w:t>
      </w:r>
      <w:r>
        <w:rPr>
          <w:rFonts w:ascii="Times New Roman" w:hAnsi="Times New Roman" w:cs="Times New Roman"/>
          <w:sz w:val="24"/>
          <w:szCs w:val="24"/>
        </w:rPr>
        <w:t>Связь частых замкнутых множеств и понятий. Диаграмма решетки понятия как средство визуализации и исслед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данных. Исследование признаков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Attribute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Задача построения такс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номий предметных областей. Приложения АФП в информационном поиске и</w:t>
      </w:r>
      <w:r>
        <w:rPr>
          <w:rFonts w:ascii="Times New Roman" w:hAnsi="Times New Roman" w:cs="Times New Roman"/>
          <w:sz w:val="24"/>
          <w:szCs w:val="24"/>
        </w:rPr>
        <w:t xml:space="preserve"> анализе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стов. Поиск документов-дубликатов.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Dmitry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2014: 42-141 (https://arxiv.org/pdf/1703.0281</w:t>
      </w:r>
      <w:r>
        <w:rPr>
          <w:rFonts w:ascii="Times New Roman" w:hAnsi="Times New Roman" w:cs="Times New Roman"/>
          <w:sz w:val="24"/>
          <w:szCs w:val="24"/>
        </w:rPr>
        <w:t>9.pdf или https://www.researchgate.net/publication/287483929_Introduction_to_Formal_Concept_Analysis_and_Its_Applications_in_Information_Retrieval_and_Related_Fields)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Рекомендательные системы и алгоритмы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рекомендательных систем. Конт</w:t>
      </w:r>
      <w:r>
        <w:rPr>
          <w:rFonts w:ascii="Times New Roman" w:hAnsi="Times New Roman" w:cs="Times New Roman"/>
          <w:sz w:val="24"/>
          <w:szCs w:val="24"/>
        </w:rPr>
        <w:t xml:space="preserve">ентные рекомендательные системы.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лаборативная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фильтрация: сходство по пользователям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user-based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сходство по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item-based</w:t>
      </w:r>
      <w:proofErr w:type="spellEnd"/>
      <w:r>
        <w:rPr>
          <w:rFonts w:ascii="Times New Roman" w:hAnsi="Times New Roman" w:cs="Times New Roman"/>
          <w:sz w:val="24"/>
          <w:szCs w:val="24"/>
        </w:rPr>
        <w:t>). Оценка качества рекомендательных систем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F1-мера,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HitRate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MAE, RMSE, NDCG). Бимодальная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кроссвалид</w:t>
      </w:r>
      <w:r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Прикладная задача: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мендация фильмов на примере данных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MovieLens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Альтернативные подходы оценки качества в бизнес-задачах.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9.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Мультимодальная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кластеризация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Объектно-признаковая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Кластеризация по подпространству. Системы совместного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ресурсами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фолксономии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Folksonomy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Прикладные задачи: анализ данных экспрессии генов, социальных сетей и систем совместного пользования ресурсами.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кластеризации.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9. Понижение размерности (SVD, BMF, NMF) </w:t>
      </w:r>
      <w:r>
        <w:rPr>
          <w:rFonts w:ascii="Times New Roman" w:hAnsi="Times New Roman" w:cs="Times New Roman"/>
          <w:b/>
          <w:bCs/>
          <w:sz w:val="24"/>
          <w:szCs w:val="24"/>
        </w:rPr>
        <w:t>и поиск скрытых факторов в 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комендательных системах.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матриц на основе сингулярных чисел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SVD). Неотрицательная матричная факторизация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Non-negative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Булева 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ричная факторизация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r>
        <w:rPr>
          <w:rFonts w:ascii="Times New Roman" w:hAnsi="Times New Roman" w:cs="Times New Roman"/>
          <w:sz w:val="24"/>
          <w:szCs w:val="24"/>
        </w:rPr>
        <w:t>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SVD-подобные модели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Funk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SVD,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>
        <w:rPr>
          <w:rFonts w:ascii="Times New Roman" w:hAnsi="Times New Roman" w:cs="Times New Roman"/>
          <w:sz w:val="24"/>
          <w:szCs w:val="24"/>
        </w:rPr>
        <w:t>). Связь задачи рекомендаций, регрессии и классификации. Прикладная задача: рекомендация фильмов на основе матричной факт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ризации. Гибридные рекомендательные систем</w:t>
      </w:r>
      <w:r>
        <w:rPr>
          <w:rFonts w:ascii="Times New Roman" w:hAnsi="Times New Roman" w:cs="Times New Roman"/>
          <w:sz w:val="24"/>
          <w:szCs w:val="24"/>
        </w:rPr>
        <w:t>ы на примере рекомендации радиостанций.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9, 10.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(http://www.dataminingbook.info/),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Спектральная кластеризация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Кластеризация графов. Понятие о минимальном разрезе графа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min-cut</w:t>
      </w:r>
      <w:proofErr w:type="spellEnd"/>
      <w:r>
        <w:rPr>
          <w:rFonts w:ascii="Times New Roman" w:hAnsi="Times New Roman" w:cs="Times New Roman"/>
          <w:sz w:val="24"/>
          <w:szCs w:val="24"/>
        </w:rPr>
        <w:t>).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реобразование Лапласа. Коэффициент Релея, вектор и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Иерархическая спектральная кл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стеризация. Прикладные задачи: поиск сообществ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сегментация рынка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текстной рекламы. Связь спектральной кластеризации с SVD.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Литература для освоени</w:t>
      </w:r>
      <w:r>
        <w:rPr>
          <w:rFonts w:ascii="Times New Roman" w:hAnsi="Times New Roman" w:cs="Times New Roman"/>
          <w:i/>
          <w:iCs/>
          <w:sz w:val="24"/>
          <w:szCs w:val="24"/>
        </w:rPr>
        <w:t>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10.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(</w:t>
      </w:r>
      <w:hyperlink r:id="rId10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http://www.dataminingbook.info/</w:t>
        </w:r>
      </w:hyperlink>
      <w:r>
        <w:rPr>
          <w:rFonts w:ascii="Times New Roman" w:hAnsi="Times New Roman" w:cs="Times New Roman"/>
          <w:sz w:val="24"/>
          <w:szCs w:val="24"/>
        </w:rPr>
        <w:t>), глава 16.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11. Анализ связей (алгоритм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ссылочного ранжирования. Алгоритмы HITS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PageRank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освоения темы</w:t>
      </w:r>
    </w:p>
    <w:p w:rsidR="008D4FEC" w:rsidRDefault="00E0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5.</w:t>
      </w: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numPr>
          <w:ilvl w:val="0"/>
          <w:numId w:val="2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3"/>
      <w:r>
        <w:rPr>
          <w:rFonts w:ascii="Times New Roman" w:hAnsi="Times New Roman" w:cs="Times New Roman"/>
          <w:b/>
          <w:sz w:val="24"/>
          <w:szCs w:val="24"/>
        </w:rPr>
        <w:t>ОЦЕНИВАНИЕ</w:t>
      </w:r>
      <w:commentRangeEnd w:id="3"/>
      <w:r>
        <w:commentReference w:id="3"/>
      </w:r>
    </w:p>
    <w:p w:rsidR="008D4FEC" w:rsidRDefault="00E006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знаний, навыков</w:t>
      </w:r>
    </w:p>
    <w:p w:rsidR="008D4FEC" w:rsidRDefault="00E00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</w:t>
      </w:r>
      <w:r>
        <w:rPr>
          <w:rFonts w:ascii="Times New Roman" w:hAnsi="Times New Roman" w:cs="Times New Roman"/>
          <w:sz w:val="24"/>
          <w:szCs w:val="24"/>
        </w:rPr>
        <w:t>контроля выставляются по 10-ти балльной шкале.</w:t>
      </w:r>
    </w:p>
    <w:p w:rsidR="008D4FEC" w:rsidRDefault="00E006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оценок по дисциплине</w:t>
      </w:r>
    </w:p>
    <w:p w:rsidR="008D4FEC" w:rsidRDefault="008D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ИО =0,5 ДЗ + 0.1 ТЗ + 0.2 ПЗ + 0.2 ПП, где</w:t>
      </w:r>
    </w:p>
    <w:p w:rsidR="008D4FEC" w:rsidRDefault="008D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ДЗ – домашние задания (по усмотрению семинариста оценка по домашнему заданию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быть скорректирована за счет учета рабо</w:t>
      </w:r>
      <w:r>
        <w:rPr>
          <w:rFonts w:ascii="Times New Roman" w:hAnsi="Times New Roman" w:cs="Times New Roman"/>
          <w:sz w:val="24"/>
          <w:szCs w:val="24"/>
        </w:rPr>
        <w:t>ты на семинарах и практических занятиях),</w:t>
      </w:r>
    </w:p>
    <w:p w:rsidR="008D4FEC" w:rsidRDefault="00E006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ТЗ – техническое задание к проекту (индивидуальный или групповой проект,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не более 3 участников),</w:t>
      </w:r>
    </w:p>
    <w:p w:rsidR="008D4FEC" w:rsidRDefault="00E006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ПЗ – пояснительная записка (письменный отчет по проекту),</w:t>
      </w:r>
    </w:p>
    <w:p w:rsidR="008D4FEC" w:rsidRDefault="00E006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ПП – презентация проекта (защита проекта).</w:t>
      </w:r>
    </w:p>
    <w:p w:rsidR="008D4FEC" w:rsidRDefault="00E006FE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Cпос</w:t>
      </w:r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округления итоговой оценки по дисциплине: арифметический. В случае особых обстоятельств студент может получить возможность пересдать низкие результаты за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ектную работу.</w:t>
      </w:r>
    </w:p>
    <w:p w:rsidR="008D4FEC" w:rsidRDefault="00E006F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</w:t>
      </w:r>
      <w:r>
        <w:rPr>
          <w:rFonts w:ascii="Times New Roman" w:hAnsi="Times New Roman" w:cs="Times New Roman"/>
          <w:sz w:val="24"/>
          <w:szCs w:val="24"/>
        </w:rPr>
        <w:t xml:space="preserve"> для компенсации оценки за домашние задания.</w:t>
      </w:r>
    </w:p>
    <w:p w:rsidR="008D4FEC" w:rsidRDefault="00E006F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защите проекта студент может получить дополнительные вопросы (дополнительную практическую задачу, решить к пересдаче домашнее задание), ответ на каждый из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оценивается в 1 балл.</w:t>
      </w:r>
    </w:p>
    <w:p w:rsidR="008D4FEC" w:rsidRDefault="00E006F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диплом выставляется </w:t>
      </w:r>
      <w:r>
        <w:rPr>
          <w:rFonts w:ascii="Times New Roman" w:hAnsi="Times New Roman" w:cs="Times New Roman"/>
          <w:sz w:val="24"/>
          <w:szCs w:val="24"/>
        </w:rPr>
        <w:t xml:space="preserve">результирующая оценка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“Интеллектуальный анализ данных”, определяемая программой первого года курса.</w:t>
      </w:r>
    </w:p>
    <w:p w:rsidR="008D4FEC" w:rsidRDefault="00E006F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"Прикладные задачи анализа данных" не дает вклад более 0,25 в результир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ющую оценку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“Интеллектуальный анализ данн</w:t>
      </w:r>
      <w:r>
        <w:rPr>
          <w:rFonts w:ascii="Times New Roman" w:hAnsi="Times New Roman" w:cs="Times New Roman"/>
          <w:sz w:val="24"/>
          <w:szCs w:val="24"/>
        </w:rPr>
        <w:t>ых”.</w:t>
      </w:r>
    </w:p>
    <w:p w:rsidR="008D4FEC" w:rsidRDefault="008D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EC" w:rsidRDefault="008D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numPr>
          <w:ilvl w:val="0"/>
          <w:numId w:val="3"/>
        </w:numPr>
        <w:tabs>
          <w:tab w:val="left" w:pos="2115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:rsidR="008D4FEC" w:rsidRDefault="00E006FE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Преподавателю рекомендуется использовать демонстрацию работы изучаемых методов анализа данных с помощью предустановленных программных продуктов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PyData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гих открытых средств во время практических и лекционных занятий. </w:t>
      </w:r>
      <w:r>
        <w:rPr>
          <w:rFonts w:ascii="Times New Roman" w:hAnsi="Times New Roman" w:cs="Times New Roman"/>
          <w:sz w:val="24"/>
          <w:szCs w:val="24"/>
        </w:rPr>
        <w:t>В рамках семинаров возможно решение задач, а домашние задания предлагается составлять практико-ориентированными.</w:t>
      </w:r>
    </w:p>
    <w:p w:rsidR="008D4FEC" w:rsidRDefault="00E006FE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проектов по анализу данных рекомендуется предлагать доступные источники данных, например, UCI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Repository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(http://archive.i</w:t>
      </w:r>
      <w:r>
        <w:rPr>
          <w:rFonts w:ascii="Times New Roman" w:hAnsi="Times New Roman" w:cs="Times New Roman"/>
          <w:sz w:val="24"/>
          <w:szCs w:val="24"/>
        </w:rPr>
        <w:t>cs.uci.edu/ml/ или https://www.openml.org). Для проектов по анализу текстов доступны следующие источн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ки: коллекции текстов на русском языке – материалы конкурсов Диалог (http://www.dialog-21.ru/evaluation/), Открытый корпус (opencorpora.org), материалы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курсов BSNLP (</w:t>
      </w:r>
      <w:hyperlink r:id="rId11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http://bsnlp-2017.cs.helsinki.fi/shared_task.html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>).</w:t>
        </w:r>
      </w:hyperlink>
    </w:p>
    <w:p w:rsidR="008D4FEC" w:rsidRDefault="00E006FE">
      <w:pPr>
        <w:pStyle w:val="Heading1"/>
        <w:tabs>
          <w:tab w:val="left" w:pos="2115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4"/>
        </w:rPr>
        <w:t>Оценочные средства для текущего контроля студента</w:t>
      </w:r>
    </w:p>
    <w:p w:rsidR="008D4FEC" w:rsidRDefault="00E006FE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 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студента могут включать учет работы в рамках семинарских/практических занятий.</w:t>
      </w:r>
    </w:p>
    <w:p w:rsidR="008D4FEC" w:rsidRDefault="00E006FE">
      <w:r>
        <w:t>Тематика заданий текущего контроля</w:t>
      </w:r>
    </w:p>
    <w:p w:rsidR="008D4FEC" w:rsidRDefault="00E006FE">
      <w:r>
        <w:t>Домашнее задание 1. Пакет NLTK для первичной обработки текстов.</w:t>
      </w:r>
    </w:p>
    <w:p w:rsidR="008D4FEC" w:rsidRDefault="00E006FE">
      <w:r>
        <w:t xml:space="preserve">Домашнее задание 2. Пакет </w:t>
      </w:r>
      <w:proofErr w:type="spellStart"/>
      <w:r>
        <w:t>Gensim</w:t>
      </w:r>
      <w:proofErr w:type="spellEnd"/>
      <w:r>
        <w:t xml:space="preserve"> для снижения размерности в векторной модели.</w:t>
      </w:r>
    </w:p>
    <w:p w:rsidR="008D4FEC" w:rsidRDefault="00E006FE">
      <w:r>
        <w:lastRenderedPageBreak/>
        <w:t xml:space="preserve">Домашнее задание 3. Пакет </w:t>
      </w:r>
      <w:proofErr w:type="spellStart"/>
      <w:r>
        <w:t>Keras</w:t>
      </w:r>
      <w:proofErr w:type="spellEnd"/>
      <w:r>
        <w:t xml:space="preserve"> для обучения нейронных сетей.</w:t>
      </w:r>
    </w:p>
    <w:p w:rsidR="008D4FEC" w:rsidRDefault="00E006FE">
      <w:r>
        <w:t>Домашнее задание 4. Поиск частых множеств и ассоциативных правил.</w:t>
      </w:r>
    </w:p>
    <w:p w:rsidR="008D4FEC" w:rsidRDefault="008D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spacing w:line="292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</w:rPr>
        <w:t>Оценочные средства для промежуточной аттестации</w:t>
      </w:r>
    </w:p>
    <w:p w:rsidR="008D4FEC" w:rsidRDefault="00E006FE">
      <w:p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Вопросы для оценки качества освоения дисциплины. Совпадает с примерным перечне</w:t>
      </w:r>
      <w:r>
        <w:rPr>
          <w:rFonts w:ascii="Times New Roman" w:eastAsia="Times New Roman" w:hAnsi="Times New Roman" w:cs="Times New Roman"/>
          <w:szCs w:val="24"/>
        </w:rPr>
        <w:t>м вопросов к экзамену (защите проекта):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Назовите две основные задачи морфологического анализа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 данному предложению постройте дерево составляющих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 данному предложению постройте дерево зависимостей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оценивает мера связности биграмм? Какие меры связнос</w:t>
      </w:r>
      <w:r>
        <w:rPr>
          <w:rFonts w:ascii="Times New Roman" w:eastAsia="Times New Roman" w:hAnsi="Times New Roman" w:cs="Times New Roman"/>
          <w:szCs w:val="24"/>
        </w:rPr>
        <w:t>ти вы знаете?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Зачем нужно </w:t>
      </w:r>
      <w:proofErr w:type="spellStart"/>
      <w:r>
        <w:rPr>
          <w:rFonts w:ascii="Times New Roman" w:eastAsia="Times New Roman" w:hAnsi="Times New Roman" w:cs="Times New Roman"/>
          <w:szCs w:val="24"/>
        </w:rPr>
        <w:t>tf-idf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преобразование?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Почему возникает необходимость снижения размерности в векторной модели?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embedding</w:t>
      </w:r>
      <w:proofErr w:type="spellEnd"/>
      <w:r>
        <w:rPr>
          <w:rFonts w:ascii="Times New Roman" w:eastAsia="Times New Roman" w:hAnsi="Times New Roman" w:cs="Times New Roman"/>
          <w:szCs w:val="24"/>
        </w:rPr>
        <w:t>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Какие виды </w:t>
      </w:r>
      <w:proofErr w:type="spellStart"/>
      <w:r>
        <w:rPr>
          <w:rFonts w:ascii="Times New Roman" w:eastAsia="Times New Roman" w:hAnsi="Times New Roman" w:cs="Times New Roman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embedding’ов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вы знаете?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Приведите пример задачи классификации документов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Приведите пример </w:t>
      </w:r>
      <w:r>
        <w:rPr>
          <w:rFonts w:ascii="Times New Roman" w:eastAsia="Times New Roman" w:hAnsi="Times New Roman" w:cs="Times New Roman"/>
          <w:szCs w:val="24"/>
        </w:rPr>
        <w:t>задачи классификации последовательностей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общего между методом наивного Байеса и скрытыми Марковскими цепями?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общего между логистической регрессией и условными случайными полями?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такое персептрон?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В чем заключается метод обратного распространени</w:t>
      </w:r>
      <w:r>
        <w:rPr>
          <w:rFonts w:ascii="Times New Roman" w:eastAsia="Times New Roman" w:hAnsi="Times New Roman" w:cs="Times New Roman"/>
          <w:szCs w:val="24"/>
        </w:rPr>
        <w:t>я ошибки?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Как использовать </w:t>
      </w:r>
      <w:proofErr w:type="spellStart"/>
      <w:r>
        <w:rPr>
          <w:rFonts w:ascii="Times New Roman" w:eastAsia="Times New Roman" w:hAnsi="Times New Roman" w:cs="Times New Roman"/>
          <w:szCs w:val="24"/>
        </w:rPr>
        <w:t>сверточные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нейронные сети для классификации документов?</w:t>
      </w:r>
    </w:p>
    <w:p w:rsidR="008D4FEC" w:rsidRDefault="00E006FE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Как использовать рекуррентные нейронные сети для генерации текстов?</w:t>
      </w:r>
    </w:p>
    <w:p w:rsidR="008D4FEC" w:rsidRDefault="008D4FEC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:rsidR="008D4FEC" w:rsidRDefault="00E006FE">
      <w:pPr>
        <w:numPr>
          <w:ilvl w:val="0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РЕСУРСЫ</w:t>
      </w:r>
    </w:p>
    <w:p w:rsidR="008D4FEC" w:rsidRDefault="00E006FE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commentRangeStart w:id="4"/>
      <w:r>
        <w:rPr>
          <w:rFonts w:ascii="Times New Roman" w:eastAsia="Times New Roman" w:hAnsi="Times New Roman" w:cs="Times New Roman"/>
          <w:b/>
          <w:szCs w:val="24"/>
        </w:rPr>
        <w:t xml:space="preserve">Основная литература </w:t>
      </w:r>
      <w:commentRangeEnd w:id="4"/>
      <w:r>
        <w:commentReference w:id="4"/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Базовые учебники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Cs w:val="24"/>
        </w:rPr>
        <w:t>Mohammed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Cs w:val="24"/>
        </w:rPr>
        <w:t>Zaki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Wagner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Meira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Jr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Concepts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Algorithms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>, 2014 (http://www.dataminingbook.info/pmwiki.php/Main/BookDownload)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Cs w:val="24"/>
        </w:rPr>
        <w:t>Jure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Leskovec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Anand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Rajaraman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Jeffrey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Cs w:val="24"/>
        </w:rPr>
        <w:t>Ullman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Massive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Datasets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2nd </w:t>
      </w:r>
      <w:proofErr w:type="spellStart"/>
      <w:r>
        <w:rPr>
          <w:rFonts w:ascii="Times New Roman" w:eastAsia="Times New Roman" w:hAnsi="Times New Roman" w:cs="Times New Roman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</w:t>
      </w:r>
      <w:r>
        <w:rPr>
          <w:rFonts w:ascii="Times New Roman" w:eastAsia="Times New Roman" w:hAnsi="Times New Roman" w:cs="Times New Roman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2014 (http://www.mmds.org)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Cs w:val="24"/>
        </w:rPr>
        <w:t>Jurafsky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Daniel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Martin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James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H. </w:t>
      </w:r>
      <w:proofErr w:type="spellStart"/>
      <w:r>
        <w:rPr>
          <w:rFonts w:ascii="Times New Roman" w:eastAsia="Times New Roman" w:hAnsi="Times New Roman" w:cs="Times New Roman"/>
          <w:szCs w:val="24"/>
        </w:rPr>
        <w:t>Speech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processing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processing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computational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linguistics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speech</w:t>
      </w:r>
      <w:proofErr w:type="spellEnd"/>
      <w:r>
        <w:rPr>
          <w:rFonts w:ascii="Times New Roman" w:eastAsia="Times New Roman" w:hAnsi="Times New Roman" w:cs="Times New Roman"/>
          <w:szCs w:val="24"/>
        </w:rPr>
        <w:t>, 2000. (https://web.stanford.edu/~jurafsky/slp3/)</w:t>
      </w:r>
    </w:p>
    <w:p w:rsidR="008D4FEC" w:rsidRDefault="008D4FEC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Основная литература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Cs w:val="24"/>
        </w:rPr>
        <w:t>M</w:t>
      </w:r>
      <w:r>
        <w:rPr>
          <w:rFonts w:ascii="Times New Roman" w:eastAsia="Times New Roman" w:hAnsi="Times New Roman" w:cs="Times New Roman"/>
          <w:szCs w:val="24"/>
        </w:rPr>
        <w:t>ohammed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Cs w:val="24"/>
        </w:rPr>
        <w:t>Zaki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Wagner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Meira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Jr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Concepts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Algorithms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>, 2014 (http://www.dataminingbook.info/pmwiki.php/Main/BookDownload)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Cs w:val="24"/>
        </w:rPr>
        <w:t>Jure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Leskovec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Anand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Rajaraman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Jeffrey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Cs w:val="24"/>
        </w:rPr>
        <w:t>Ullman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Massive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Datasets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2nd </w:t>
      </w:r>
      <w:proofErr w:type="spellStart"/>
      <w:r>
        <w:rPr>
          <w:rFonts w:ascii="Times New Roman" w:eastAsia="Times New Roman" w:hAnsi="Times New Roman" w:cs="Times New Roman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2014 (http://www.mmds.org)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Cs w:val="24"/>
        </w:rPr>
        <w:t>Manning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Christopher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D.,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Hinrich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Schütze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Foundations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statistical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processing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MIT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>, 1999 (http://nlp.stanford.edu/fsnlp/)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Cs w:val="24"/>
        </w:rPr>
        <w:t>Ian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Good</w:t>
      </w:r>
      <w:r>
        <w:rPr>
          <w:rFonts w:ascii="Times New Roman" w:eastAsia="Times New Roman" w:hAnsi="Times New Roman" w:cs="Times New Roman"/>
          <w:szCs w:val="24"/>
        </w:rPr>
        <w:t>fellow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Yoshua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Bengio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Aaron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Courville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MIT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>, 2016 (http://www.deeplearningbook.org)</w:t>
      </w:r>
    </w:p>
    <w:p w:rsidR="008D4FEC" w:rsidRDefault="00E006FE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Cs w:val="24"/>
        </w:rPr>
        <w:t>Francesco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Ricci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Lior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Rokach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Bracha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Shapira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</w:rPr>
        <w:t>Recommender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Handbook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Springer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2015 (http://link.springer.com/book/10.1007%2F978-1-4899-</w:t>
      </w:r>
      <w:r>
        <w:rPr>
          <w:rFonts w:ascii="Times New Roman" w:eastAsia="Times New Roman" w:hAnsi="Times New Roman" w:cs="Times New Roman"/>
          <w:szCs w:val="24"/>
        </w:rPr>
        <w:t>7637-6)</w:t>
      </w:r>
    </w:p>
    <w:p w:rsidR="008D4FEC" w:rsidRDefault="008D4FEC">
      <w:pPr>
        <w:pStyle w:val="aa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D4FEC" w:rsidRDefault="00E006FE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Дополнительная литература</w:t>
      </w:r>
    </w:p>
    <w:p w:rsidR="008D4FEC" w:rsidRDefault="00E006FE">
      <w:pPr>
        <w:pStyle w:val="aa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Òscar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(http://link.springer.com/book/10.1007%2F978-3-642-13287-2)</w:t>
      </w:r>
    </w:p>
    <w:p w:rsidR="008D4FEC" w:rsidRDefault="00E006FE">
      <w:pPr>
        <w:pStyle w:val="aa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Boyd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Vandenberghe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ptimization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(http://stanford.edu/~boyd/cvxbook/)</w:t>
      </w:r>
    </w:p>
    <w:p w:rsidR="008D4FEC" w:rsidRDefault="00E006FE">
      <w:pPr>
        <w:pStyle w:val="aa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Dekking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Kraaikamp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Lopuhaä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L.E.,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(http://www.ewi.tudelft.nl/index.php?id=50508 и http://www.springer.com/gp/book/9781852338961)</w:t>
      </w:r>
    </w:p>
    <w:p w:rsidR="008D4FEC" w:rsidRDefault="00E006FE">
      <w:pPr>
        <w:pStyle w:val="aa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Boris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2010 (</w:t>
      </w:r>
      <w:hyperlink r:id="rId12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http://www.hse.ru/data/2010/10/14/1223126254/Mirkin_All.pdf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D4FEC" w:rsidRDefault="008D4FE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EC" w:rsidRDefault="00E006FE">
      <w:pPr>
        <w:numPr>
          <w:ilvl w:val="1"/>
          <w:numId w:val="4"/>
        </w:numPr>
        <w:tabs>
          <w:tab w:val="left" w:pos="2115"/>
        </w:tabs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commentRangeStart w:id="5"/>
      <w:r>
        <w:rPr>
          <w:rFonts w:ascii="Times New Roman" w:eastAsia="Times New Roman" w:hAnsi="Times New Roman" w:cs="Times New Roman"/>
          <w:b/>
          <w:szCs w:val="24"/>
        </w:rPr>
        <w:t>Программное обеспеч</w:t>
      </w:r>
      <w:r>
        <w:rPr>
          <w:rFonts w:ascii="Times New Roman" w:eastAsia="Times New Roman" w:hAnsi="Times New Roman" w:cs="Times New Roman"/>
          <w:b/>
          <w:szCs w:val="24"/>
        </w:rPr>
        <w:t>ение</w:t>
      </w:r>
      <w:commentRangeEnd w:id="5"/>
      <w:r>
        <w:commentReference w:id="5"/>
      </w:r>
    </w:p>
    <w:tbl>
      <w:tblPr>
        <w:tblW w:w="946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4571"/>
        <w:gridCol w:w="4454"/>
      </w:tblGrid>
      <w:tr w:rsidR="008D4FE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:rsidR="008D4FEC" w:rsidRDefault="008D4FE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8D4FE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commentRangeStart w:id="6"/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:rsidR="008D4FEC" w:rsidRDefault="00E006FE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:rsidR="008D4FEC" w:rsidRDefault="00E006FE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  <w:commentRangeEnd w:id="6"/>
            <w:r>
              <w:commentReference w:id="6"/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7"/>
            </w:r>
          </w:p>
        </w:tc>
      </w:tr>
      <w:tr w:rsidR="008D4FE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Из внутренней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сети университета (договор)</w:t>
            </w:r>
          </w:p>
        </w:tc>
      </w:tr>
      <w:tr w:rsidR="008D4FEC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t>3.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t xml:space="preserve">Язык программирования </w:t>
            </w:r>
            <w:proofErr w:type="spellStart"/>
            <w:r>
              <w:t>Python</w:t>
            </w:r>
            <w:proofErr w:type="spellEnd"/>
            <w:r>
              <w:t xml:space="preserve"> и его библи</w:t>
            </w:r>
            <w:r>
              <w:t>о</w:t>
            </w:r>
            <w:r>
              <w:t xml:space="preserve">теки </w:t>
            </w:r>
            <w:proofErr w:type="spellStart"/>
            <w:r>
              <w:t>NumPy</w:t>
            </w:r>
            <w:proofErr w:type="spellEnd"/>
            <w:r>
              <w:t xml:space="preserve">, </w:t>
            </w:r>
            <w:proofErr w:type="spellStart"/>
            <w:r>
              <w:t>SciPy</w:t>
            </w:r>
            <w:proofErr w:type="spellEnd"/>
            <w:r>
              <w:t xml:space="preserve">, </w:t>
            </w:r>
            <w:proofErr w:type="spellStart"/>
            <w:r>
              <w:t>Pandas</w:t>
            </w:r>
            <w:proofErr w:type="spellEnd"/>
            <w:r>
              <w:t xml:space="preserve">, </w:t>
            </w:r>
            <w:proofErr w:type="spellStart"/>
            <w:r>
              <w:t>Scikit-Learn</w:t>
            </w:r>
            <w:proofErr w:type="spellEnd"/>
            <w:r>
              <w:t>.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Свободно-распространяемое (при наличии подключения к сети Интернет)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8"/>
            </w:r>
          </w:p>
        </w:tc>
      </w:tr>
      <w:tr w:rsidR="008D4FEC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t>4.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t>Свободно-распространяемые библиотеки ан</w:t>
            </w:r>
            <w:r>
              <w:t>а</w:t>
            </w:r>
            <w:r>
              <w:t xml:space="preserve">лиза данных и машинного </w:t>
            </w:r>
            <w:r>
              <w:t xml:space="preserve">обучения, такие как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Weka</w:t>
            </w:r>
            <w:proofErr w:type="spellEnd"/>
            <w:r>
              <w:t xml:space="preserve">, SPMF, </w:t>
            </w:r>
            <w:proofErr w:type="spellStart"/>
            <w:r>
              <w:t>Concept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 xml:space="preserve"> и др.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Свободно-распространяемое (при наличии подключения к сети Интернет)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9"/>
            </w:r>
          </w:p>
        </w:tc>
      </w:tr>
    </w:tbl>
    <w:p w:rsidR="008D4FEC" w:rsidRDefault="008D4FEC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:rsidR="008D4FEC" w:rsidRDefault="00E006FE">
      <w:pPr>
        <w:numPr>
          <w:ilvl w:val="1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</w:t>
      </w:r>
      <w:commentRangeStart w:id="10"/>
      <w:r>
        <w:rPr>
          <w:rFonts w:ascii="Times New Roman" w:eastAsia="Times New Roman" w:hAnsi="Times New Roman" w:cs="Times New Roman"/>
          <w:b/>
          <w:szCs w:val="24"/>
        </w:rPr>
        <w:t>информационные справочные системы</w:t>
      </w:r>
      <w:commentRangeEnd w:id="10"/>
      <w:r>
        <w:commentReference w:id="10"/>
      </w:r>
      <w:r>
        <w:rPr>
          <w:rFonts w:ascii="Times New Roman" w:eastAsia="Times New Roman" w:hAnsi="Times New Roman" w:cs="Times New Roman"/>
          <w:b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</w:t>
      </w:r>
      <w:r>
        <w:rPr>
          <w:rFonts w:ascii="Times New Roman" w:eastAsia="Times New Roman" w:hAnsi="Times New Roman" w:cs="Times New Roman"/>
          <w:b/>
          <w:szCs w:val="24"/>
        </w:rPr>
        <w:t>ресурсы)</w:t>
      </w:r>
    </w:p>
    <w:tbl>
      <w:tblPr>
        <w:tblW w:w="920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8D4FE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8D4FE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8D4FE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8D4FE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Elesevier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Springer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ACM.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вор)</w:t>
            </w:r>
          </w:p>
        </w:tc>
      </w:tr>
      <w:tr w:rsidR="008D4FE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8D4FE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8D4FE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 w:rsidP="00E006FE">
            <w:pPr>
              <w:tabs>
                <w:tab w:val="left" w:pos="2115"/>
              </w:tabs>
              <w:spacing w:after="0" w:line="240" w:lineRule="auto"/>
            </w:pPr>
            <w:bookmarkStart w:id="11" w:name="_GoBack"/>
            <w:bookmarkEnd w:id="11"/>
            <w:r w:rsidRPr="00E0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  <w:r w:rsidRPr="00E006FE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http://www.machinelearning.ru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FEC" w:rsidRDefault="00E006F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Свободный (при наличии подключения к сети Интернет)</w:t>
            </w:r>
          </w:p>
        </w:tc>
      </w:tr>
    </w:tbl>
    <w:p w:rsidR="008D4FEC" w:rsidRDefault="00E006FE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 </w:t>
      </w:r>
    </w:p>
    <w:p w:rsidR="008D4FEC" w:rsidRDefault="00E006FE">
      <w:pPr>
        <w:pStyle w:val="aa"/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:rsidR="008D4FEC" w:rsidRDefault="00E006FE">
      <w:pPr>
        <w:pStyle w:val="aa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Используется проектор (для лекций или семинаров), слайды мультимедийных </w:t>
      </w:r>
      <w:r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зентаций и компьютеры с предустановленным </w:t>
      </w:r>
      <w:r>
        <w:rPr>
          <w:rFonts w:ascii="Times New Roman" w:hAnsi="Times New Roman" w:cs="Times New Roman"/>
          <w:bCs/>
          <w:sz w:val="24"/>
          <w:szCs w:val="24"/>
        </w:rPr>
        <w:t>программным обеспечением и 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ступом в Интернет.</w:t>
      </w:r>
      <w:r>
        <w:rPr>
          <w:bCs/>
          <w:sz w:val="24"/>
          <w:szCs w:val="24"/>
        </w:rPr>
        <w:t xml:space="preserve"> </w:t>
      </w:r>
    </w:p>
    <w:sectPr w:rsidR="008D4F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кворцова Анна Анатольевна" w:date="2019-01-18T20:09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Для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приема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2015-2016гг –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утверждение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февраля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2016г,</w:t>
      </w:r>
    </w:p>
  </w:comment>
  <w:comment w:id="1" w:author="Скворцова Анна Анатольевна" w:date="2019-01-16T16:13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Выбирается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: </w:t>
      </w:r>
    </w:p>
    <w:p w:rsidR="008D4FEC" w:rsidRDefault="00E006FE"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для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blended learning – с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использованием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онлайн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курса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, </w:t>
      </w:r>
    </w:p>
    <w:p w:rsidR="008D4FEC" w:rsidRDefault="00E006FE"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для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full time –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без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использования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онлайн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курса</w:t>
      </w:r>
      <w:proofErr w:type="spellEnd"/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.</w:t>
      </w:r>
    </w:p>
  </w:comment>
  <w:comment w:id="2" w:author="Скворцова Анна Анатольевна" w:date="2019-01-16T16:21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краткое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описание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дисципли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ны</w:t>
      </w:r>
      <w:proofErr w:type="spellEnd"/>
    </w:p>
  </w:comment>
  <w:comment w:id="3" w:author="Скворцова Анна Анатольевна" w:date="2019-01-16T16:22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Описываются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особенности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организации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текущего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контроля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промежуточной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аттестации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учебной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дисциплине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правила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или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формула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)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определения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оценки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промежуточной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аттестации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критерии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оценивания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элементам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текущего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контроля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. </w:t>
      </w:r>
    </w:p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создании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этого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раздела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разработчик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ПУД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ориентируется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Положение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о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проведении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промежуточной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аттестации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текущем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контроле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знаний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студентов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НИУ ВШЭ.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Если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ПУД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предусматривает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несколько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промежуточных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аттестаций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учебной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дисциплине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указывается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способ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определения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итоговой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оце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нки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которая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отражается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документе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об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образовании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квалификации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выпускника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).</w:t>
      </w:r>
    </w:p>
    <w:p w:rsidR="008D4FEC" w:rsidRDefault="00E006FE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разделе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должны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встречаться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ссылки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РУП (н-р,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если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РУП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предусмотрен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/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предусмотрен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экзамен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).</w:t>
      </w:r>
    </w:p>
    <w:p w:rsidR="008D4FEC" w:rsidRDefault="008D4FEC"/>
  </w:comment>
  <w:comment w:id="4" w:author="Скворцова Анна Анатольевна" w:date="2019-01-16T16:41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Приводимый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перечень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основной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дополнительной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литературы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должен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содержать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м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инимум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наименований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(max 5-10),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преимущественно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размещенной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электронно-библиотечных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системах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которые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у ВШЭ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есть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подписка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прилагается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).</w:t>
      </w:r>
    </w:p>
    <w:p w:rsidR="008D4FEC" w:rsidRDefault="00E006FE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случае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отсутствия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литературы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ЭБС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указываются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печатные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издания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укомплектованные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исходя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из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расчета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требований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ФГОС ВО.</w:t>
      </w:r>
    </w:p>
  </w:comment>
  <w:comment w:id="5" w:author="Скворцова Анна Анатольевна" w:date="2019-01-16T16:48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Выбираются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основные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имеющиеся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ВШЭ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основе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лицензионных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соглашений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прилагается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</w:t>
      </w:r>
    </w:p>
  </w:comment>
  <w:comment w:id="6" w:author="Скворцова Анна Анатольевна" w:date="2019-01-18T14:55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Нужно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выбрать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из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что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у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вас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установлено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ПК,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используемых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образовательном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процессе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!!!!</w:t>
      </w:r>
    </w:p>
  </w:comment>
  <w:comment w:id="7" w:author="Скворцова Анна Анатольевна" w:date="2019-01-18T15:34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Может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быть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указано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ПО,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используемое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через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свободно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распространяемое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лицензионное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соглашение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см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.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вкладку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реестре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ПО)!!!</w:t>
      </w:r>
    </w:p>
    <w:p w:rsidR="008D4FEC" w:rsidRDefault="008D4FEC"/>
  </w:comment>
  <w:comment w:id="8" w:author="Скворцова Анна Анатольевна" w:date="2019-01-18T15:34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Может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быть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указано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ПО,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используемое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через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свободно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распространяемое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лицензионное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соглашение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см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.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вкладку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реестре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ПО)!!!</w:t>
      </w:r>
    </w:p>
    <w:p w:rsidR="008D4FEC" w:rsidRDefault="008D4FEC"/>
  </w:comment>
  <w:comment w:id="9" w:author="Скворцова Анна Анатольевна" w:date="2019-01-18T15:34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Может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быть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указано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ПО,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используемое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через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свободно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</w:t>
      </w:r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аспространяемое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лицензионное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соглашение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см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.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вкладку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реестре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ПО)!!!</w:t>
      </w:r>
    </w:p>
    <w:p w:rsidR="008D4FEC" w:rsidRDefault="008D4FEC"/>
  </w:comment>
  <w:comment w:id="10" w:author="Скворцова Анна Анатольевна" w:date="2019-01-16T16:47:00Z" w:initials="САА">
    <w:p w:rsidR="008D4FEC" w:rsidRDefault="00E006FE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Необходимость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наличие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прописывается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соответствии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с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требованиями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ФГОС ВО.</w:t>
      </w:r>
    </w:p>
    <w:p w:rsidR="008D4FEC" w:rsidRDefault="00E006FE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Могут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быть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использованы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электронные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информационные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ресурсы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библиотеки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ПО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прилагается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1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F52"/>
    <w:multiLevelType w:val="multilevel"/>
    <w:tmpl w:val="F7BA2B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D46F4"/>
    <w:multiLevelType w:val="multilevel"/>
    <w:tmpl w:val="62CC81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3C8163E1"/>
    <w:multiLevelType w:val="multilevel"/>
    <w:tmpl w:val="D9726DD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3">
    <w:nsid w:val="3EF33C64"/>
    <w:multiLevelType w:val="multilevel"/>
    <w:tmpl w:val="2478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9A2"/>
    <w:multiLevelType w:val="multilevel"/>
    <w:tmpl w:val="35A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635358"/>
    <w:multiLevelType w:val="multilevel"/>
    <w:tmpl w:val="1AD60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4846223"/>
    <w:multiLevelType w:val="multilevel"/>
    <w:tmpl w:val="2D3A5B62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C"/>
    <w:rsid w:val="008D4FEC"/>
    <w:rsid w:val="0092652F"/>
    <w:rsid w:val="00E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1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B629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629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7">
    <w:name w:val="Текст концевой сноски Знак"/>
    <w:basedOn w:val="a0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B629D5"/>
    <w:rPr>
      <w:b/>
      <w:bCs/>
    </w:rPr>
  </w:style>
  <w:style w:type="paragraph" w:customStyle="1" w:styleId="EndnoteText">
    <w:name w:val="Endnote Text"/>
    <w:basedOn w:val="a"/>
    <w:semiHidden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5126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0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1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B629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629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7">
    <w:name w:val="Текст концевой сноски Знак"/>
    <w:basedOn w:val="a0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B629D5"/>
    <w:rPr>
      <w:b/>
      <w:bCs/>
    </w:rPr>
  </w:style>
  <w:style w:type="paragraph" w:customStyle="1" w:styleId="EndnoteText">
    <w:name w:val="Endnote Text"/>
    <w:basedOn w:val="a"/>
    <w:semiHidden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5126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0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snlp-2017.cs.helsinki.fi/shared_task.html" TargetMode="External"/><Relationship Id="rId12" Type="http://schemas.openxmlformats.org/officeDocument/2006/relationships/hyperlink" Target="http://www.hse.ru/data/2010/10/14/1223126254/Mirkin_All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hyperlink" Target="http://www.dataminingbook.info/" TargetMode="External"/><Relationship Id="rId9" Type="http://schemas.openxmlformats.org/officeDocument/2006/relationships/hyperlink" Target="http://www.dataminingbook.info/" TargetMode="External"/><Relationship Id="rId10" Type="http://schemas.openxmlformats.org/officeDocument/2006/relationships/hyperlink" Target="http://www.dataminingboo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9006-AC6F-B543-AEBB-75C1F513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2891</Words>
  <Characters>16480</Characters>
  <Application>Microsoft Macintosh Word</Application>
  <DocSecurity>0</DocSecurity>
  <Lines>137</Lines>
  <Paragraphs>38</Paragraphs>
  <ScaleCrop>false</ScaleCrop>
  <Company>НИУ ВШЭ</Company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dc:description/>
  <cp:lastModifiedBy>Dmitry</cp:lastModifiedBy>
  <cp:revision>2</cp:revision>
  <cp:lastPrinted>2019-01-25T18:28:00Z</cp:lastPrinted>
  <dcterms:created xsi:type="dcterms:W3CDTF">2019-01-25T18:30:00Z</dcterms:created>
  <dcterms:modified xsi:type="dcterms:W3CDTF">2019-01-25T18:30:00Z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