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D760" w14:textId="5D751B21" w:rsidR="005D0E75" w:rsidRDefault="005D0E75" w:rsidP="0047124A">
      <w:pPr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 w:rsidR="0047124A" w:rsidRPr="003B2175">
        <w:rPr>
          <w:b/>
          <w:sz w:val="24"/>
          <w:szCs w:val="24"/>
        </w:rPr>
        <w:t>«</w:t>
      </w:r>
      <w:r w:rsidR="00AC41DA">
        <w:rPr>
          <w:b/>
          <w:sz w:val="24"/>
          <w:szCs w:val="24"/>
        </w:rPr>
        <w:t>Введение в программную инженерию</w:t>
      </w:r>
      <w:r w:rsidR="0047124A" w:rsidRPr="003B2175">
        <w:rPr>
          <w:b/>
          <w:sz w:val="24"/>
          <w:szCs w:val="24"/>
        </w:rPr>
        <w:t>»</w:t>
      </w:r>
    </w:p>
    <w:p w14:paraId="3C743C92" w14:textId="77777777" w:rsidR="0047124A" w:rsidRPr="00AC41DA" w:rsidRDefault="0047124A" w:rsidP="003B2175">
      <w:pPr>
        <w:jc w:val="center"/>
        <w:rPr>
          <w:b/>
          <w:sz w:val="24"/>
          <w:szCs w:val="24"/>
        </w:rPr>
      </w:pPr>
    </w:p>
    <w:p w14:paraId="65B549E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14:paraId="76E1F0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14:paraId="54E56AA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14:paraId="003A44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affff6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5D0E75" w14:paraId="64428B49" w14:textId="77777777" w:rsidTr="005D0E75">
        <w:tc>
          <w:tcPr>
            <w:tcW w:w="2162" w:type="dxa"/>
          </w:tcPr>
          <w:p w14:paraId="5673A013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2CD0E088" w14:textId="7B34D908" w:rsidR="00AC41DA" w:rsidRPr="00AC41DA" w:rsidRDefault="00AC41DA" w:rsidP="00AC41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</w:t>
            </w:r>
            <w:r w:rsidR="0047124A" w:rsidRPr="003B2175">
              <w:rPr>
                <w:sz w:val="24"/>
                <w:szCs w:val="24"/>
              </w:rPr>
              <w:t xml:space="preserve"> В.В., </w:t>
            </w:r>
            <w:r>
              <w:rPr>
                <w:sz w:val="24"/>
                <w:szCs w:val="24"/>
              </w:rPr>
              <w:t>к</w:t>
            </w:r>
            <w:r w:rsidR="0047124A" w:rsidRPr="003B21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47124A" w:rsidRPr="003B2175">
              <w:rPr>
                <w:sz w:val="24"/>
                <w:szCs w:val="24"/>
              </w:rPr>
              <w:t xml:space="preserve">.н.,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hyperlink r:id="rId8" w:history="1">
              <w:r w:rsidRPr="00D94647">
                <w:rPr>
                  <w:rStyle w:val="af7"/>
                  <w:sz w:val="24"/>
                  <w:szCs w:val="24"/>
                  <w:lang w:val="en-US"/>
                </w:rPr>
                <w:t>vshilov</w:t>
              </w:r>
              <w:r w:rsidRPr="00D94647">
                <w:rPr>
                  <w:rStyle w:val="af7"/>
                  <w:sz w:val="24"/>
                  <w:szCs w:val="24"/>
                </w:rPr>
                <w:t>@</w:t>
              </w:r>
              <w:r w:rsidRPr="00D94647">
                <w:rPr>
                  <w:rStyle w:val="af7"/>
                  <w:sz w:val="24"/>
                  <w:szCs w:val="24"/>
                  <w:lang w:val="en-US"/>
                </w:rPr>
                <w:t>hse</w:t>
              </w:r>
              <w:r w:rsidRPr="00D94647">
                <w:rPr>
                  <w:rStyle w:val="af7"/>
                  <w:sz w:val="24"/>
                  <w:szCs w:val="24"/>
                </w:rPr>
                <w:t>.</w:t>
              </w:r>
              <w:proofErr w:type="spellStart"/>
              <w:r w:rsidRPr="00D94647">
                <w:rPr>
                  <w:rStyle w:val="af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C41DA">
              <w:rPr>
                <w:sz w:val="24"/>
                <w:szCs w:val="24"/>
              </w:rPr>
              <w:t xml:space="preserve"> </w:t>
            </w:r>
          </w:p>
        </w:tc>
      </w:tr>
      <w:tr w:rsidR="005D0E75" w14:paraId="7F31C0A3" w14:textId="77777777" w:rsidTr="005D0E75">
        <w:tc>
          <w:tcPr>
            <w:tcW w:w="2162" w:type="dxa"/>
          </w:tcPr>
          <w:p w14:paraId="67E64D1A" w14:textId="53E6A1D0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0928D9A2" w14:textId="32B5898A" w:rsidR="005D0E75" w:rsidRDefault="00AC41DA" w:rsidP="00AC41DA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D0E75" w14:paraId="07F4403E" w14:textId="77777777" w:rsidTr="005D0E75">
        <w:tc>
          <w:tcPr>
            <w:tcW w:w="2162" w:type="dxa"/>
          </w:tcPr>
          <w:p w14:paraId="32B83489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14:paraId="5FC44768" w14:textId="60CDCE0C" w:rsidR="005D0E75" w:rsidRPr="003B2175" w:rsidRDefault="00AC41DA" w:rsidP="00417366">
            <w:pPr>
              <w:spacing w:before="120"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</w:tr>
      <w:tr w:rsidR="005D0E75" w14:paraId="082717EB" w14:textId="77777777" w:rsidTr="005D0E75">
        <w:tc>
          <w:tcPr>
            <w:tcW w:w="2162" w:type="dxa"/>
          </w:tcPr>
          <w:p w14:paraId="40514DBC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14:paraId="0A1FFC84" w14:textId="7C1A8BA4" w:rsidR="005D0E75" w:rsidRPr="003B2175" w:rsidRDefault="00AC41DA" w:rsidP="00417366">
            <w:pPr>
              <w:spacing w:before="120"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</w:tr>
      <w:tr w:rsidR="005D0E75" w14:paraId="19FD3D5C" w14:textId="77777777" w:rsidTr="005D0E75">
        <w:tc>
          <w:tcPr>
            <w:tcW w:w="2162" w:type="dxa"/>
          </w:tcPr>
          <w:p w14:paraId="5ECD3C2E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028A9831" w14:textId="5F9575EC" w:rsidR="005D0E75" w:rsidRPr="00AC41DA" w:rsidRDefault="0047124A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 w:rsidRPr="00AC41DA">
              <w:rPr>
                <w:sz w:val="24"/>
                <w:szCs w:val="24"/>
              </w:rPr>
              <w:t>1</w:t>
            </w:r>
          </w:p>
        </w:tc>
      </w:tr>
      <w:tr w:rsidR="005D0E75" w14:paraId="7B19BC43" w14:textId="77777777" w:rsidTr="005D0E75">
        <w:tc>
          <w:tcPr>
            <w:tcW w:w="2162" w:type="dxa"/>
          </w:tcPr>
          <w:p w14:paraId="2327B6B0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45983443" w14:textId="7D3AFD5E" w:rsidR="005D0E75" w:rsidRDefault="005D0E75" w:rsidP="009F1039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4F89B835" w14:textId="77777777" w:rsidR="005D0E75" w:rsidRDefault="005D0E75" w:rsidP="005D0E75">
      <w:pPr>
        <w:pStyle w:val="affff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16CA2A4" w14:textId="77777777" w:rsidR="005D0E75" w:rsidRDefault="005D0E75" w:rsidP="005D0E75">
      <w:pPr>
        <w:pStyle w:val="affff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6748F88" w14:textId="14A24B41" w:rsidR="00026D4B" w:rsidRDefault="00026D4B" w:rsidP="00AE5F79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14:paraId="3FC90F4C" w14:textId="77777777" w:rsidR="00AC41DA" w:rsidRDefault="00AC41DA" w:rsidP="00821080">
      <w:pPr>
        <w:spacing w:line="240" w:lineRule="auto"/>
        <w:rPr>
          <w:sz w:val="24"/>
        </w:rPr>
      </w:pPr>
    </w:p>
    <w:p w14:paraId="41D5DE5B" w14:textId="77777777" w:rsidR="00AC41DA" w:rsidRPr="00B24FE2" w:rsidRDefault="00AC41DA" w:rsidP="00B24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" w:right="108" w:firstLine="709"/>
        <w:rPr>
          <w:color w:val="000000"/>
          <w:sz w:val="24"/>
          <w:szCs w:val="24"/>
        </w:rPr>
      </w:pPr>
      <w:r w:rsidRPr="00AC41DA">
        <w:rPr>
          <w:color w:val="000000"/>
          <w:sz w:val="24"/>
          <w:szCs w:val="24"/>
        </w:rPr>
        <w:t xml:space="preserve">Основной целью освоения дисциплины “Введение в программную инженерию” </w:t>
      </w:r>
      <w:r w:rsidRPr="00B24FE2">
        <w:rPr>
          <w:color w:val="000000"/>
          <w:sz w:val="24"/>
          <w:szCs w:val="24"/>
        </w:rPr>
        <w:t xml:space="preserve">является формирование у студентов систематизированного представления о современном комплексе задач, методов программной инженерии, ее стандартах, создании и эволюции сложных, </w:t>
      </w:r>
      <w:proofErr w:type="spellStart"/>
      <w:r w:rsidRPr="00B24FE2">
        <w:rPr>
          <w:color w:val="000000"/>
          <w:sz w:val="24"/>
          <w:szCs w:val="24"/>
        </w:rPr>
        <w:t>многоверсионных</w:t>
      </w:r>
      <w:proofErr w:type="spellEnd"/>
      <w:r w:rsidRPr="00B24FE2">
        <w:rPr>
          <w:color w:val="000000"/>
          <w:sz w:val="24"/>
          <w:szCs w:val="24"/>
        </w:rPr>
        <w:t>, тиражируемых программных продуктов высокого качества, необходимого для практического использования на последующих этапах обучения и в профессиональной сфере деятельности будущего специалиста.</w:t>
      </w:r>
    </w:p>
    <w:p w14:paraId="7D6B7264" w14:textId="77777777" w:rsidR="00AC41DA" w:rsidRPr="00B24FE2" w:rsidRDefault="00AC41DA" w:rsidP="00B24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right="108" w:firstLine="709"/>
        <w:rPr>
          <w:color w:val="000000"/>
          <w:sz w:val="24"/>
          <w:szCs w:val="24"/>
        </w:rPr>
      </w:pPr>
      <w:r w:rsidRPr="00B24FE2">
        <w:rPr>
          <w:color w:val="000000"/>
          <w:sz w:val="24"/>
          <w:szCs w:val="24"/>
        </w:rPr>
        <w:t>Предлагаемый курс ориентирован на ведение проектирования, разработки, сопровождения и документирования программных продуктов с использованием регламентированных процессов в соответствии с формальными требованиями, определенными заказчиком. Специфика данного курса заключается в том, что учебный материал представляет собой введение в методологии персональной (</w:t>
      </w:r>
      <w:proofErr w:type="spellStart"/>
      <w:r w:rsidRPr="00B24FE2">
        <w:rPr>
          <w:color w:val="000000"/>
          <w:sz w:val="24"/>
          <w:szCs w:val="24"/>
        </w:rPr>
        <w:t>Personal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Software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Process</w:t>
      </w:r>
      <w:proofErr w:type="spellEnd"/>
      <w:r w:rsidRPr="00B24FE2">
        <w:rPr>
          <w:color w:val="000000"/>
          <w:sz w:val="24"/>
          <w:szCs w:val="24"/>
        </w:rPr>
        <w:t>) и командной (</w:t>
      </w:r>
      <w:proofErr w:type="spellStart"/>
      <w:r w:rsidRPr="00B24FE2">
        <w:rPr>
          <w:color w:val="000000"/>
          <w:sz w:val="24"/>
          <w:szCs w:val="24"/>
        </w:rPr>
        <w:t>Team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Software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Process</w:t>
      </w:r>
      <w:proofErr w:type="spellEnd"/>
      <w:r w:rsidRPr="00B24FE2">
        <w:rPr>
          <w:color w:val="000000"/>
          <w:sz w:val="24"/>
          <w:szCs w:val="24"/>
        </w:rPr>
        <w:t>) разработки программного обеспечения.</w:t>
      </w:r>
    </w:p>
    <w:p w14:paraId="1E106961" w14:textId="77777777" w:rsidR="00AC41DA" w:rsidRPr="00B24FE2" w:rsidRDefault="00AC41DA" w:rsidP="00B24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right="108" w:firstLine="709"/>
        <w:rPr>
          <w:color w:val="000000"/>
          <w:sz w:val="24"/>
          <w:szCs w:val="24"/>
        </w:rPr>
      </w:pPr>
      <w:r w:rsidRPr="00B24FE2">
        <w:rPr>
          <w:color w:val="000000"/>
          <w:sz w:val="24"/>
          <w:szCs w:val="24"/>
        </w:rPr>
        <w:t xml:space="preserve">На практических занятиях с точки зрения данных методологий рассматривается введение в такие типовые процессы разработки программного обеспечения, как планирование, оценка, управление дефектами, управление качеством и управление командой. Содержание курса соответствует своду знаний по программной инженерии </w:t>
      </w:r>
      <w:proofErr w:type="spellStart"/>
      <w:r w:rsidRPr="00B24FE2">
        <w:rPr>
          <w:color w:val="000000"/>
          <w:sz w:val="24"/>
          <w:szCs w:val="24"/>
        </w:rPr>
        <w:t>Software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Engineering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Education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Knowledge</w:t>
      </w:r>
      <w:proofErr w:type="spellEnd"/>
      <w:r w:rsidRPr="00B24FE2">
        <w:rPr>
          <w:color w:val="000000"/>
          <w:sz w:val="24"/>
          <w:szCs w:val="24"/>
        </w:rPr>
        <w:t xml:space="preserve"> (SEEK), описанному в документе </w:t>
      </w:r>
      <w:proofErr w:type="spellStart"/>
      <w:r w:rsidRPr="00B24FE2">
        <w:rPr>
          <w:color w:val="000000"/>
          <w:sz w:val="24"/>
          <w:szCs w:val="24"/>
        </w:rPr>
        <w:t>Software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Engineering</w:t>
      </w:r>
      <w:proofErr w:type="spellEnd"/>
      <w:r w:rsidRPr="00B24FE2">
        <w:rPr>
          <w:color w:val="000000"/>
          <w:sz w:val="24"/>
          <w:szCs w:val="24"/>
        </w:rPr>
        <w:t xml:space="preserve"> 2004 (SE 2004), определяющему руководящие принципы создания учебных планов для преподавания программной инженерии в высших учебных заведениях.</w:t>
      </w:r>
    </w:p>
    <w:p w14:paraId="1E1DEF20" w14:textId="76A77C3C" w:rsidR="00AC41DA" w:rsidRDefault="00AC41DA" w:rsidP="005F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right="108" w:firstLine="709"/>
        <w:rPr>
          <w:color w:val="000000"/>
          <w:sz w:val="24"/>
          <w:szCs w:val="24"/>
        </w:rPr>
      </w:pPr>
      <w:r w:rsidRPr="00B24FE2">
        <w:rPr>
          <w:color w:val="000000"/>
          <w:sz w:val="24"/>
          <w:szCs w:val="24"/>
        </w:rPr>
        <w:t xml:space="preserve">Построение курса отвечает требованиям отечественных профессиональных стандартов в области информационных технологий и международного профессионального стандарта </w:t>
      </w:r>
      <w:proofErr w:type="spellStart"/>
      <w:r w:rsidRPr="00B24FE2">
        <w:rPr>
          <w:color w:val="000000"/>
          <w:sz w:val="24"/>
          <w:szCs w:val="24"/>
        </w:rPr>
        <w:t>Guide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to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the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Software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Engineering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Body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of</w:t>
      </w:r>
      <w:proofErr w:type="spellEnd"/>
      <w:r w:rsidRPr="00B24FE2">
        <w:rPr>
          <w:color w:val="000000"/>
          <w:sz w:val="24"/>
          <w:szCs w:val="24"/>
        </w:rPr>
        <w:t xml:space="preserve"> </w:t>
      </w:r>
      <w:proofErr w:type="spellStart"/>
      <w:r w:rsidRPr="00B24FE2">
        <w:rPr>
          <w:color w:val="000000"/>
          <w:sz w:val="24"/>
          <w:szCs w:val="24"/>
        </w:rPr>
        <w:t>Knowledge</w:t>
      </w:r>
      <w:proofErr w:type="spellEnd"/>
      <w:r w:rsidRPr="00B24FE2">
        <w:rPr>
          <w:color w:val="000000"/>
          <w:sz w:val="24"/>
          <w:szCs w:val="24"/>
        </w:rPr>
        <w:t xml:space="preserve"> (SWEBOK) ISO/IEC TR 19759 IEEE.</w:t>
      </w:r>
    </w:p>
    <w:p w14:paraId="01BD139E" w14:textId="4DA63D16" w:rsidR="00B24FE2" w:rsidRPr="00B24FE2" w:rsidRDefault="00B24FE2" w:rsidP="00B24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" w:right="108" w:firstLine="709"/>
        <w:rPr>
          <w:color w:val="000000"/>
          <w:sz w:val="24"/>
          <w:szCs w:val="24"/>
        </w:rPr>
      </w:pPr>
      <w:r w:rsidRPr="00B24FE2">
        <w:rPr>
          <w:color w:val="000000"/>
          <w:sz w:val="24"/>
          <w:szCs w:val="24"/>
        </w:rPr>
        <w:t>В результате освоения дисциплины студент должен:</w:t>
      </w:r>
    </w:p>
    <w:p w14:paraId="671FB644" w14:textId="77777777" w:rsidR="00AC41DA" w:rsidRPr="00B24FE2" w:rsidRDefault="00AC41DA" w:rsidP="00B24FE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40" w:lineRule="auto"/>
        <w:ind w:left="834" w:hanging="363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Знать</w:t>
      </w:r>
    </w:p>
    <w:p w14:paraId="46A04564" w14:textId="77777777" w:rsidR="00AC41DA" w:rsidRPr="00B24FE2" w:rsidRDefault="00AC41DA" w:rsidP="00B24FE2">
      <w:pPr>
        <w:widowControl w:val="0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line="240" w:lineRule="auto"/>
        <w:ind w:left="1179" w:right="108" w:hanging="357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области SEEK, связанные с задачами, методами и стандартами программной инженерии;</w:t>
      </w:r>
    </w:p>
    <w:p w14:paraId="0D92DC62" w14:textId="77777777" w:rsidR="00AC41DA" w:rsidRPr="00B24FE2" w:rsidRDefault="00AC41DA" w:rsidP="00B24FE2">
      <w:pPr>
        <w:widowControl w:val="0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line="240" w:lineRule="auto"/>
        <w:ind w:left="1182" w:right="110" w:hanging="360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современные модели, ключевые концепции и технологии разработки программных систем;</w:t>
      </w:r>
    </w:p>
    <w:p w14:paraId="561D40EA" w14:textId="77777777" w:rsidR="00AC41DA" w:rsidRPr="00B24FE2" w:rsidRDefault="00AC41DA" w:rsidP="00B24FE2">
      <w:pPr>
        <w:widowControl w:val="0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line="240" w:lineRule="auto"/>
        <w:ind w:left="1182" w:hanging="360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подходы к инженерному проектированию в конкретных предметных областях.</w:t>
      </w:r>
    </w:p>
    <w:p w14:paraId="10293A3F" w14:textId="77777777" w:rsidR="00AC41DA" w:rsidRPr="00B24FE2" w:rsidRDefault="00AC41DA" w:rsidP="00B24FE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40" w:lineRule="auto"/>
        <w:ind w:left="834" w:hanging="363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lastRenderedPageBreak/>
        <w:t>Уметь</w:t>
      </w:r>
    </w:p>
    <w:p w14:paraId="18AC30AC" w14:textId="77777777" w:rsidR="00AC41DA" w:rsidRPr="00B24FE2" w:rsidRDefault="00AC41DA" w:rsidP="00B24FE2">
      <w:pPr>
        <w:widowControl w:val="0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line="240" w:lineRule="auto"/>
        <w:ind w:left="1182" w:hanging="360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извлекать требования из заказчика;</w:t>
      </w:r>
    </w:p>
    <w:p w14:paraId="20D3E94A" w14:textId="77777777" w:rsidR="00AC41DA" w:rsidRPr="00B24FE2" w:rsidRDefault="00AC41DA" w:rsidP="00B24FE2">
      <w:pPr>
        <w:widowControl w:val="0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line="240" w:lineRule="auto"/>
        <w:ind w:left="1182" w:hanging="360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планировать разработку с использованием инструментальных средств;</w:t>
      </w:r>
    </w:p>
    <w:p w14:paraId="7CA97533" w14:textId="77777777" w:rsidR="00AC41DA" w:rsidRPr="00B24FE2" w:rsidRDefault="00AC41DA" w:rsidP="00B24FE2">
      <w:pPr>
        <w:widowControl w:val="0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line="240" w:lineRule="auto"/>
        <w:ind w:left="1182" w:hanging="360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использовать инструментальные средства для разработки программного продукта;</w:t>
      </w:r>
    </w:p>
    <w:p w14:paraId="0C022403" w14:textId="77777777" w:rsidR="00AC41DA" w:rsidRPr="00B24FE2" w:rsidRDefault="00AC41DA" w:rsidP="00B24FE2">
      <w:pPr>
        <w:widowControl w:val="0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line="240" w:lineRule="auto"/>
        <w:ind w:left="1182" w:hanging="360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оформлять презентацию для защиты работы.</w:t>
      </w:r>
    </w:p>
    <w:p w14:paraId="3E90B837" w14:textId="77777777" w:rsidR="00AC41DA" w:rsidRPr="00B24FE2" w:rsidRDefault="00AC41DA" w:rsidP="00B24FE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40" w:lineRule="auto"/>
        <w:ind w:left="834" w:hanging="363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Иметь навыки</w:t>
      </w:r>
    </w:p>
    <w:p w14:paraId="50F7DB97" w14:textId="77777777" w:rsidR="00AC41DA" w:rsidRPr="00B24FE2" w:rsidRDefault="00AC41DA" w:rsidP="00B24FE2">
      <w:pPr>
        <w:widowControl w:val="0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line="240" w:lineRule="auto"/>
        <w:ind w:left="1182" w:hanging="360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разработки программной документации в соответствии с ГОСТ ЕСПД;</w:t>
      </w:r>
    </w:p>
    <w:p w14:paraId="4FAFFFE1" w14:textId="77777777" w:rsidR="00AC41DA" w:rsidRPr="00B24FE2" w:rsidRDefault="00AC41DA" w:rsidP="00B24FE2">
      <w:pPr>
        <w:widowControl w:val="0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line="240" w:lineRule="auto"/>
        <w:ind w:left="1182" w:hanging="360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персональной и командной разработки;</w:t>
      </w:r>
    </w:p>
    <w:p w14:paraId="2DF83447" w14:textId="77777777" w:rsidR="00AC41DA" w:rsidRPr="00B24FE2" w:rsidRDefault="00AC41DA" w:rsidP="00B24FE2">
      <w:pPr>
        <w:widowControl w:val="0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line="240" w:lineRule="auto"/>
        <w:ind w:left="1182" w:hanging="360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самостоятельного анализа новых тенденций и концепция программной инженерии.</w:t>
      </w:r>
    </w:p>
    <w:p w14:paraId="38E11EE9" w14:textId="15811E50" w:rsidR="0047124A" w:rsidRPr="00B24FE2" w:rsidRDefault="0047124A" w:rsidP="005F7790">
      <w:pPr>
        <w:spacing w:line="240" w:lineRule="auto"/>
        <w:ind w:left="113" w:right="108" w:firstLine="709"/>
        <w:rPr>
          <w:sz w:val="24"/>
          <w:szCs w:val="24"/>
        </w:rPr>
      </w:pPr>
      <w:r w:rsidRPr="00B24FE2">
        <w:rPr>
          <w:sz w:val="24"/>
          <w:szCs w:val="24"/>
        </w:rPr>
        <w:t>Для освоения учебной дисциплины не требуются знания и компетенции, выходящие за пределы требований к поступающим на программу бакалавриата, и доступно всем студентам, принятым на 1 курс.</w:t>
      </w:r>
    </w:p>
    <w:p w14:paraId="2F44212B" w14:textId="77777777" w:rsidR="00AC41DA" w:rsidRPr="00B24FE2" w:rsidRDefault="00AC41DA" w:rsidP="005F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right="108" w:firstLine="709"/>
        <w:rPr>
          <w:color w:val="000000"/>
          <w:sz w:val="24"/>
          <w:szCs w:val="24"/>
        </w:rPr>
      </w:pPr>
      <w:r w:rsidRPr="00B24FE2">
        <w:rPr>
          <w:color w:val="000000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63B94E3A" w14:textId="77777777" w:rsidR="00AC41DA" w:rsidRPr="00B24FE2" w:rsidRDefault="00AC41DA" w:rsidP="00B24FE2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1179" w:right="108" w:hanging="357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Программирование (первый курс образовательной программы «Программная инженерия» направления 09.03.04 «Программная инженерия»);</w:t>
      </w:r>
    </w:p>
    <w:p w14:paraId="56FAFE94" w14:textId="77777777" w:rsidR="00AC41DA" w:rsidRPr="00B24FE2" w:rsidRDefault="00AC41DA" w:rsidP="00B24FE2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1179" w:right="108" w:hanging="357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Алгоритмы и структуры данных (второй курс образовательной программы «Программная инженерия» направления 09.03.04 «Программная инженерия»);</w:t>
      </w:r>
    </w:p>
    <w:p w14:paraId="7605691A" w14:textId="77777777" w:rsidR="00AC41DA" w:rsidRPr="00B24FE2" w:rsidRDefault="00AC41DA" w:rsidP="00B24FE2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1179" w:right="108" w:hanging="357"/>
        <w:contextualSpacing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Конструирование программного обеспечения (второй курс образовательной программы «Программная инженерия» направления 09.03.04 «Программная инженерия»),</w:t>
      </w:r>
    </w:p>
    <w:p w14:paraId="2CFFC303" w14:textId="3AF70597" w:rsidR="00B24FE2" w:rsidRPr="00B24FE2" w:rsidRDefault="00B24FE2" w:rsidP="005F7790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113" w:right="108" w:firstLine="0"/>
        <w:rPr>
          <w:sz w:val="24"/>
          <w:szCs w:val="24"/>
        </w:rPr>
      </w:pPr>
      <w:r w:rsidRPr="00B24FE2">
        <w:rPr>
          <w:color w:val="000000"/>
          <w:sz w:val="24"/>
          <w:szCs w:val="24"/>
        </w:rPr>
        <w:t>а также при выполнении курсовых и выпускных квалификационных работ бакалавров, связанных с созданием программных продуктов.</w:t>
      </w:r>
    </w:p>
    <w:p w14:paraId="62028E39" w14:textId="4CAFDD19" w:rsidR="00026D4B" w:rsidRPr="005F7790" w:rsidRDefault="005D0E75" w:rsidP="005F7790">
      <w:pPr>
        <w:pStyle w:val="10"/>
        <w:keepNext w:val="0"/>
        <w:pageBreakBefore w:val="0"/>
        <w:numPr>
          <w:ilvl w:val="0"/>
          <w:numId w:val="18"/>
        </w:numPr>
        <w:spacing w:before="480" w:after="0" w:line="240" w:lineRule="auto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</w:t>
      </w:r>
      <w:r w:rsidR="00026D4B" w:rsidRPr="005F7790">
        <w:rPr>
          <w:smallCaps/>
          <w:color w:val="000000"/>
          <w:szCs w:val="26"/>
        </w:rPr>
        <w:t xml:space="preserve"> </w:t>
      </w:r>
    </w:p>
    <w:p w14:paraId="11C1ED2A" w14:textId="77777777" w:rsidR="005F7790" w:rsidRPr="005F7790" w:rsidRDefault="005F7790" w:rsidP="005F7790">
      <w:pPr>
        <w:pStyle w:val="affffd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14:paraId="2EF7F1BA" w14:textId="0A7C4907" w:rsidR="0047124A" w:rsidRDefault="00026D4B" w:rsidP="00821080">
      <w:pPr>
        <w:pStyle w:val="affffd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21268B">
        <w:rPr>
          <w:b/>
          <w:iCs/>
          <w:color w:val="000000"/>
        </w:rPr>
        <w:t>Тема 1.</w:t>
      </w:r>
      <w:r w:rsidR="0047124A" w:rsidRPr="003B2175">
        <w:rPr>
          <w:b/>
          <w:i/>
          <w:iCs/>
          <w:color w:val="000000"/>
        </w:rPr>
        <w:t xml:space="preserve"> </w:t>
      </w:r>
      <w:r w:rsidR="005F7790" w:rsidRPr="005F7790">
        <w:rPr>
          <w:b/>
          <w:i/>
        </w:rPr>
        <w:t>Программная инженерия в жизненном цикле программных средств</w:t>
      </w:r>
      <w:r w:rsidR="0047124A" w:rsidRPr="003B2175">
        <w:rPr>
          <w:b/>
        </w:rPr>
        <w:t>.</w:t>
      </w:r>
    </w:p>
    <w:p w14:paraId="22C9C1F4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40" w:lineRule="auto"/>
        <w:ind w:left="828" w:hanging="355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Основы жизненного цикла программных средств</w:t>
      </w:r>
    </w:p>
    <w:p w14:paraId="3122725A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Роль системотехники в программной инженерии</w:t>
      </w:r>
    </w:p>
    <w:p w14:paraId="1189AFD4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5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Системные основы современных технологий программной инженерии</w:t>
      </w:r>
    </w:p>
    <w:p w14:paraId="65ECEEDF" w14:textId="09BA2910" w:rsidR="00821080" w:rsidRPr="0021268B" w:rsidRDefault="00026D4B" w:rsidP="00821080">
      <w:pPr>
        <w:pStyle w:val="affffd"/>
        <w:shd w:val="clear" w:color="auto" w:fill="FFFFFF"/>
        <w:spacing w:before="0" w:beforeAutospacing="0" w:after="0" w:afterAutospacing="0"/>
        <w:ind w:firstLine="567"/>
      </w:pPr>
      <w:r w:rsidRPr="0021268B">
        <w:rPr>
          <w:b/>
          <w:iCs/>
          <w:color w:val="000000"/>
        </w:rPr>
        <w:t>Тема 2.</w:t>
      </w:r>
      <w:r w:rsidR="0047124A" w:rsidRPr="0021268B">
        <w:rPr>
          <w:b/>
          <w:i/>
          <w:iCs/>
          <w:color w:val="000000"/>
        </w:rPr>
        <w:t xml:space="preserve"> </w:t>
      </w:r>
      <w:r w:rsidR="005F7790" w:rsidRPr="0021268B">
        <w:rPr>
          <w:b/>
          <w:i/>
        </w:rPr>
        <w:t>Профили стандартов жизненного цикла систем и программных средств в программной инженерии</w:t>
      </w:r>
      <w:r w:rsidR="00821080" w:rsidRPr="0021268B">
        <w:rPr>
          <w:b/>
        </w:rPr>
        <w:t>.</w:t>
      </w:r>
      <w:r w:rsidR="00821080" w:rsidRPr="0021268B">
        <w:t xml:space="preserve">        </w:t>
      </w:r>
    </w:p>
    <w:p w14:paraId="7DD545AA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6" w:line="240" w:lineRule="auto"/>
        <w:ind w:left="828" w:hanging="355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Назначение профилей стандартов жизненного цикла в программной инженерии</w:t>
      </w:r>
    </w:p>
    <w:p w14:paraId="79DE918D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1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Жизненный цикл профилей стандартов систем и программных средств</w:t>
      </w:r>
    </w:p>
    <w:p w14:paraId="6A82C5BB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Модель профиля стандартов жизненного цикла сложных программных средств</w:t>
      </w:r>
    </w:p>
    <w:p w14:paraId="69739526" w14:textId="4B897E19" w:rsidR="0047124A" w:rsidRPr="0021268B" w:rsidRDefault="0047124A" w:rsidP="0047124A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3.</w:t>
      </w:r>
      <w:r w:rsidRPr="0021268B">
        <w:rPr>
          <w:b/>
          <w:i/>
          <w:iCs/>
          <w:color w:val="000000"/>
        </w:rPr>
        <w:t xml:space="preserve"> </w:t>
      </w:r>
      <w:r w:rsidR="005F7790" w:rsidRPr="0021268B">
        <w:rPr>
          <w:b/>
          <w:i/>
        </w:rPr>
        <w:t>Модели и процессы управления проектами программных средств</w:t>
      </w:r>
      <w:r w:rsidR="0067746B" w:rsidRPr="0021268B">
        <w:rPr>
          <w:b/>
        </w:rPr>
        <w:t>.</w:t>
      </w:r>
    </w:p>
    <w:p w14:paraId="6E9D8563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Управление проектами программных средств в системе – СMMI</w:t>
      </w:r>
    </w:p>
    <w:p w14:paraId="2C13267F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Стандарты менеджмента (административного управления) качеством систем</w:t>
      </w:r>
    </w:p>
    <w:p w14:paraId="75B88F9B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5" w:line="251" w:lineRule="auto"/>
        <w:ind w:left="834" w:right="109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Стандарты открытых систем, регламентирующие структуру и интерфейсы программных средств</w:t>
      </w:r>
    </w:p>
    <w:p w14:paraId="1E9063A2" w14:textId="0DADCCB5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Разработка плана программного проекта курсовой работы</w:t>
      </w:r>
    </w:p>
    <w:p w14:paraId="13D1293D" w14:textId="38F6C3AC" w:rsidR="0067746B" w:rsidRPr="0021268B" w:rsidRDefault="0047124A" w:rsidP="0047124A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4.</w:t>
      </w:r>
      <w:r w:rsidRPr="0021268B">
        <w:rPr>
          <w:b/>
          <w:i/>
          <w:iCs/>
          <w:color w:val="000000"/>
        </w:rPr>
        <w:t xml:space="preserve"> </w:t>
      </w:r>
      <w:r w:rsidR="005F7790" w:rsidRPr="0021268B">
        <w:rPr>
          <w:b/>
          <w:i/>
        </w:rPr>
        <w:t>Системное проектирование программных средств</w:t>
      </w:r>
      <w:r w:rsidR="0067746B" w:rsidRPr="0021268B">
        <w:rPr>
          <w:b/>
        </w:rPr>
        <w:t>.</w:t>
      </w:r>
    </w:p>
    <w:p w14:paraId="50DD3C20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6" w:line="240" w:lineRule="auto"/>
        <w:ind w:left="828" w:hanging="355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Цели и принципы системного проектирования сложных программных средств</w:t>
      </w:r>
    </w:p>
    <w:p w14:paraId="52587B6E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1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Процессы системного проектирования программных средств</w:t>
      </w:r>
    </w:p>
    <w:p w14:paraId="278402B4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Структурное проектирование сложных программных средств</w:t>
      </w:r>
    </w:p>
    <w:p w14:paraId="0E6881C5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Проектирование программных модулей и компонентов</w:t>
      </w:r>
    </w:p>
    <w:p w14:paraId="32675036" w14:textId="4B41A17C" w:rsidR="0047124A" w:rsidRPr="0021268B" w:rsidRDefault="0047124A" w:rsidP="0047124A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5.</w:t>
      </w:r>
      <w:r w:rsidR="0067746B" w:rsidRPr="0021268B">
        <w:rPr>
          <w:b/>
          <w:i/>
          <w:iCs/>
          <w:color w:val="000000"/>
        </w:rPr>
        <w:t xml:space="preserve"> </w:t>
      </w:r>
      <w:r w:rsidR="005F7790" w:rsidRPr="0021268B">
        <w:rPr>
          <w:b/>
          <w:i/>
        </w:rPr>
        <w:t>Технико-экономическое обоснование проектов программных средств</w:t>
      </w:r>
      <w:r w:rsidRPr="0021268B">
        <w:rPr>
          <w:b/>
        </w:rPr>
        <w:t>.</w:t>
      </w:r>
    </w:p>
    <w:p w14:paraId="7250D0DA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lastRenderedPageBreak/>
        <w:t>Цели и процессы технико-экономического обоснования проектов программных средств</w:t>
      </w:r>
    </w:p>
    <w:p w14:paraId="21693D0C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1" w:line="251" w:lineRule="auto"/>
        <w:ind w:left="834" w:right="110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Методика 1 – экспертное технико-экономическое обоснование проектов программных средств</w:t>
      </w:r>
    </w:p>
    <w:p w14:paraId="5D57C6F4" w14:textId="77777777" w:rsidR="005F7790" w:rsidRPr="0021268B" w:rsidRDefault="005F7790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9" w:line="251" w:lineRule="auto"/>
        <w:ind w:left="834" w:right="113" w:hanging="363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Методика 2 – оценка технико-экономических показателей проектов программных продуктов с учетом совокупности факторов предварительной модели СОСОМО II</w:t>
      </w:r>
    </w:p>
    <w:p w14:paraId="70502A9A" w14:textId="326FFBF5" w:rsidR="00A727B8" w:rsidRPr="0021268B" w:rsidRDefault="00A727B8" w:rsidP="005F77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9" w:line="251" w:lineRule="auto"/>
        <w:ind w:left="834" w:right="113" w:hanging="363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Методика 3 – уточненная оценка технико-экономических показателей проектов программных продуктов с учетом полной совокупности факторов детальной модели</w:t>
      </w:r>
    </w:p>
    <w:p w14:paraId="0F149CCE" w14:textId="362A634D" w:rsidR="0067746B" w:rsidRPr="0021268B" w:rsidRDefault="0047124A" w:rsidP="0047124A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6.</w:t>
      </w:r>
      <w:r w:rsidRPr="0021268B">
        <w:rPr>
          <w:b/>
          <w:i/>
          <w:iCs/>
          <w:color w:val="000000"/>
        </w:rPr>
        <w:t xml:space="preserve"> </w:t>
      </w:r>
      <w:r w:rsidR="00A727B8" w:rsidRPr="0021268B">
        <w:rPr>
          <w:b/>
          <w:i/>
        </w:rPr>
        <w:t>Разработка требований к программным средствам</w:t>
      </w:r>
      <w:r w:rsidR="0067746B" w:rsidRPr="0021268B">
        <w:rPr>
          <w:b/>
        </w:rPr>
        <w:t>.</w:t>
      </w:r>
    </w:p>
    <w:p w14:paraId="1A309A00" w14:textId="77777777" w:rsidR="00A727B8" w:rsidRPr="0021268B" w:rsidRDefault="00A727B8" w:rsidP="00A727B8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28" w:hanging="355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Организация разработки требований к сложным программным средствам</w:t>
      </w:r>
    </w:p>
    <w:p w14:paraId="5590ADDE" w14:textId="77777777" w:rsidR="00A727B8" w:rsidRPr="0021268B" w:rsidRDefault="00A727B8" w:rsidP="00A727B8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Процессы разработки требований к характеристикам сложных программных средств</w:t>
      </w:r>
    </w:p>
    <w:p w14:paraId="2A6AFC82" w14:textId="77777777" w:rsidR="00A727B8" w:rsidRPr="0021268B" w:rsidRDefault="00A727B8" w:rsidP="00A727B8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Структура основных документов, отражающих требования к программным средствам</w:t>
      </w:r>
    </w:p>
    <w:p w14:paraId="1038DDB2" w14:textId="77777777" w:rsidR="00A727B8" w:rsidRPr="0021268B" w:rsidRDefault="00A727B8" w:rsidP="00A727B8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Разработка требований к программному продукту курсовой работы.</w:t>
      </w:r>
    </w:p>
    <w:p w14:paraId="0D7E2124" w14:textId="7A228AB7" w:rsidR="0067746B" w:rsidRPr="0021268B" w:rsidRDefault="0067746B" w:rsidP="0067746B">
      <w:pPr>
        <w:spacing w:line="240" w:lineRule="auto"/>
        <w:rPr>
          <w:sz w:val="24"/>
          <w:szCs w:val="24"/>
        </w:rPr>
      </w:pPr>
      <w:r w:rsidRPr="0021268B">
        <w:rPr>
          <w:sz w:val="24"/>
          <w:szCs w:val="24"/>
        </w:rPr>
        <w:t xml:space="preserve">        </w:t>
      </w:r>
    </w:p>
    <w:p w14:paraId="1B44AD9A" w14:textId="16DC629D" w:rsidR="0047124A" w:rsidRPr="0021268B" w:rsidRDefault="0047124A" w:rsidP="0047124A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7.</w:t>
      </w:r>
      <w:r w:rsidR="0067746B" w:rsidRPr="0021268B">
        <w:rPr>
          <w:b/>
          <w:i/>
          <w:iCs/>
          <w:color w:val="000000"/>
        </w:rPr>
        <w:t xml:space="preserve"> </w:t>
      </w:r>
      <w:r w:rsidR="00A727B8" w:rsidRPr="0021268B">
        <w:rPr>
          <w:b/>
          <w:i/>
        </w:rPr>
        <w:t>Планирование жизненного цикла программных средств</w:t>
      </w:r>
      <w:r w:rsidR="0067746B" w:rsidRPr="0021268B">
        <w:rPr>
          <w:b/>
        </w:rPr>
        <w:t>.</w:t>
      </w:r>
    </w:p>
    <w:p w14:paraId="514DDAF7" w14:textId="77777777" w:rsidR="00A727B8" w:rsidRPr="0021268B" w:rsidRDefault="00A727B8" w:rsidP="00A727B8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28" w:hanging="355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Организация планирования жизненного цикла сложных программных средств</w:t>
      </w:r>
    </w:p>
    <w:p w14:paraId="32D60AC6" w14:textId="77777777" w:rsidR="00A727B8" w:rsidRPr="0021268B" w:rsidRDefault="00A727B8" w:rsidP="00A727B8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Задачи планов для обеспечения жизненного цикла сложных программных средств</w:t>
      </w:r>
    </w:p>
    <w:p w14:paraId="58682DFD" w14:textId="77777777" w:rsidR="00A727B8" w:rsidRPr="0021268B" w:rsidRDefault="00A727B8" w:rsidP="00A727B8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Планирование процессов управления качеством сложных программных средств</w:t>
      </w:r>
    </w:p>
    <w:p w14:paraId="045657E9" w14:textId="709E1C01" w:rsidR="00A727B8" w:rsidRPr="0021268B" w:rsidRDefault="00A727B8" w:rsidP="00A727B8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8.</w:t>
      </w:r>
      <w:r w:rsidRPr="0021268B">
        <w:rPr>
          <w:b/>
          <w:i/>
          <w:iCs/>
          <w:color w:val="000000"/>
        </w:rPr>
        <w:t xml:space="preserve"> </w:t>
      </w:r>
      <w:r w:rsidR="00516754" w:rsidRPr="0021268B">
        <w:t>Объектно-ориентированное проектирование программных средств</w:t>
      </w:r>
      <w:r w:rsidRPr="0021268B">
        <w:rPr>
          <w:b/>
        </w:rPr>
        <w:t>.</w:t>
      </w:r>
    </w:p>
    <w:p w14:paraId="1A23231D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1760"/>
          <w:tab w:val="left" w:pos="2108"/>
          <w:tab w:val="left" w:pos="3619"/>
          <w:tab w:val="left" w:pos="6755"/>
          <w:tab w:val="left" w:pos="8627"/>
        </w:tabs>
        <w:spacing w:line="251" w:lineRule="auto"/>
        <w:ind w:left="834" w:right="110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Задачи и особенности объектно-ориентированного проектирования программных средств</w:t>
      </w:r>
    </w:p>
    <w:p w14:paraId="5106C6AF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9" w:line="251" w:lineRule="auto"/>
        <w:ind w:left="834" w:right="109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Основные понятия и модели объектно-ориентированного проектирования программных средств</w:t>
      </w:r>
    </w:p>
    <w:p w14:paraId="0C00F56E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9" w:line="251" w:lineRule="auto"/>
        <w:ind w:left="834" w:right="111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Варианты представления моделей и средства объектно-ориентированного проектирования программных средств</w:t>
      </w:r>
    </w:p>
    <w:p w14:paraId="41DC4490" w14:textId="6DF8F23A" w:rsidR="00A727B8" w:rsidRPr="0021268B" w:rsidRDefault="00A727B8" w:rsidP="00A727B8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9.</w:t>
      </w:r>
      <w:r w:rsidRPr="0021268B">
        <w:rPr>
          <w:b/>
          <w:i/>
          <w:iCs/>
          <w:color w:val="000000"/>
        </w:rPr>
        <w:t xml:space="preserve"> </w:t>
      </w:r>
      <w:r w:rsidR="00516754" w:rsidRPr="0021268B">
        <w:rPr>
          <w:b/>
          <w:i/>
        </w:rPr>
        <w:t>Управление ресурсами в жизненном цикле программных средств</w:t>
      </w:r>
      <w:r w:rsidRPr="0021268B">
        <w:rPr>
          <w:b/>
        </w:rPr>
        <w:t>.</w:t>
      </w:r>
    </w:p>
    <w:p w14:paraId="17274DA4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Основные ресурсы для обеспечения жизненного цикла сложных программных средств</w:t>
      </w:r>
    </w:p>
    <w:p w14:paraId="59DA3916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5" w:line="251" w:lineRule="auto"/>
        <w:ind w:left="834" w:right="108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Ресурсы специалистов для обеспечения жизненного цикла сложных программных средств</w:t>
      </w:r>
    </w:p>
    <w:p w14:paraId="23CCD6CA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9" w:line="251" w:lineRule="auto"/>
        <w:ind w:left="834" w:right="111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Ресурсы для обеспечения функциональной пригодности при разработке сложных программных средств</w:t>
      </w:r>
    </w:p>
    <w:p w14:paraId="0458B60A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4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Ресурсы на реализацию конструктивных характеристик качества программных средств</w:t>
      </w:r>
    </w:p>
    <w:p w14:paraId="5A4C4904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5" w:line="251" w:lineRule="auto"/>
        <w:ind w:left="834" w:right="110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Ресурсы на имитацию внешней среды для обеспечения тестирования и испытаний программных средств</w:t>
      </w:r>
    </w:p>
    <w:p w14:paraId="02475493" w14:textId="7EEADB3F" w:rsidR="00A727B8" w:rsidRPr="0021268B" w:rsidRDefault="00A727B8" w:rsidP="00A727B8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10.</w:t>
      </w:r>
      <w:r w:rsidRPr="0021268B">
        <w:rPr>
          <w:b/>
          <w:i/>
          <w:iCs/>
          <w:color w:val="000000"/>
        </w:rPr>
        <w:t xml:space="preserve"> </w:t>
      </w:r>
      <w:r w:rsidR="00516754" w:rsidRPr="0021268B">
        <w:rPr>
          <w:b/>
          <w:i/>
        </w:rPr>
        <w:t>Дефекты, ошибки и риски в жизненном цикле программных средств</w:t>
      </w:r>
      <w:r w:rsidRPr="0021268B">
        <w:rPr>
          <w:b/>
        </w:rPr>
        <w:t>.</w:t>
      </w:r>
    </w:p>
    <w:p w14:paraId="08A52360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Общие особенности дефектов, ошибок и рисков в сложных программных средствах</w:t>
      </w:r>
    </w:p>
    <w:p w14:paraId="424AD9A4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5" w:line="251" w:lineRule="auto"/>
        <w:ind w:left="834" w:right="109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Причины и свойства дефектов, ошибок и модификаций в сложных программных средствах</w:t>
      </w:r>
    </w:p>
    <w:p w14:paraId="4C8C3228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4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Риски в жизненном цикле сложных программных средств</w:t>
      </w:r>
    </w:p>
    <w:p w14:paraId="396D109B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Риски при формировании требований к характеристикам сложных программных средств</w:t>
      </w:r>
    </w:p>
    <w:p w14:paraId="667D2E84" w14:textId="7A1905FA" w:rsidR="00A727B8" w:rsidRPr="0021268B" w:rsidRDefault="00A727B8" w:rsidP="00A727B8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11.</w:t>
      </w:r>
      <w:r w:rsidRPr="0021268B">
        <w:rPr>
          <w:b/>
          <w:i/>
          <w:iCs/>
          <w:color w:val="000000"/>
        </w:rPr>
        <w:t xml:space="preserve"> </w:t>
      </w:r>
      <w:r w:rsidR="00516754" w:rsidRPr="0021268B">
        <w:rPr>
          <w:b/>
          <w:i/>
        </w:rPr>
        <w:t>Характеристики качества программных средств</w:t>
      </w:r>
      <w:r w:rsidRPr="0021268B">
        <w:rPr>
          <w:b/>
        </w:rPr>
        <w:t>.</w:t>
      </w:r>
    </w:p>
    <w:p w14:paraId="1583C2F4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Основные факторы, определяющие качество сложных программных средств</w:t>
      </w:r>
    </w:p>
    <w:p w14:paraId="7ADAC262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5" w:line="251" w:lineRule="auto"/>
        <w:ind w:left="834" w:right="108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Свойства и атрибуты качества функциональных возможностей сложных программных средств</w:t>
      </w:r>
    </w:p>
    <w:p w14:paraId="35602F33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4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Конструктивные характеристики качества сложных программных средств</w:t>
      </w:r>
    </w:p>
    <w:p w14:paraId="45FF8C45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Характеристики качества баз данных</w:t>
      </w:r>
    </w:p>
    <w:p w14:paraId="77B51D9D" w14:textId="77777777" w:rsidR="00516754" w:rsidRPr="0021268B" w:rsidRDefault="00516754" w:rsidP="00516754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lastRenderedPageBreak/>
        <w:t>Характеристики защиты и безопасности функционирования программных средств</w:t>
      </w:r>
    </w:p>
    <w:p w14:paraId="1C3F9A59" w14:textId="418C6680" w:rsidR="00A727B8" w:rsidRPr="0021268B" w:rsidRDefault="00A727B8" w:rsidP="00A727B8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12.</w:t>
      </w:r>
      <w:r w:rsidRPr="0021268B">
        <w:rPr>
          <w:b/>
          <w:i/>
          <w:iCs/>
          <w:color w:val="000000"/>
        </w:rPr>
        <w:t xml:space="preserve"> </w:t>
      </w:r>
      <w:r w:rsidR="0021268B" w:rsidRPr="0021268B">
        <w:rPr>
          <w:b/>
          <w:i/>
        </w:rPr>
        <w:t>Выбор характеристик качества в проектах программных средств</w:t>
      </w:r>
      <w:r w:rsidRPr="0021268B">
        <w:rPr>
          <w:b/>
        </w:rPr>
        <w:t>.</w:t>
      </w:r>
    </w:p>
    <w:p w14:paraId="1AD66458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Основные факторы, определяющие качество сложных программных средств</w:t>
      </w:r>
    </w:p>
    <w:p w14:paraId="2DD434C0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1" w:line="251" w:lineRule="auto"/>
        <w:ind w:left="834" w:right="108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Свойства и атрибуты качества функциональных возможностей сложных программных средств</w:t>
      </w:r>
    </w:p>
    <w:p w14:paraId="40F866BE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4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Конструктивные характеристики качества сложных программных средств</w:t>
      </w:r>
    </w:p>
    <w:p w14:paraId="148A5B52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Характеристики качества баз данных</w:t>
      </w:r>
    </w:p>
    <w:p w14:paraId="1ADE1988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Характеристики защиты и безопасности функционирования программных средств</w:t>
      </w:r>
    </w:p>
    <w:p w14:paraId="17F1C998" w14:textId="69E80CD1" w:rsidR="00A727B8" w:rsidRPr="0021268B" w:rsidRDefault="00A727B8" w:rsidP="00A727B8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 xml:space="preserve">Тема 13. </w:t>
      </w:r>
      <w:r w:rsidR="0021268B" w:rsidRPr="0021268B">
        <w:rPr>
          <w:b/>
          <w:i/>
        </w:rPr>
        <w:t>Верификация, тестирование и оценивание корректности программных компонентов</w:t>
      </w:r>
      <w:r w:rsidRPr="0021268B">
        <w:rPr>
          <w:b/>
        </w:rPr>
        <w:t>.</w:t>
      </w:r>
    </w:p>
    <w:p w14:paraId="39FF60DB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28" w:hanging="355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Принципы верификации и тестирования программ</w:t>
      </w:r>
    </w:p>
    <w:p w14:paraId="15338315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Процессы и средства тестирования программных компонентов</w:t>
      </w:r>
    </w:p>
    <w:p w14:paraId="74388814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Технологические этапы и стратегии систематического тестирования программ</w:t>
      </w:r>
    </w:p>
    <w:p w14:paraId="37C96419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Процессы тестирование структуры программных компонентов</w:t>
      </w:r>
    </w:p>
    <w:p w14:paraId="4411DE3C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2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Примеры оценок сложности тестирования программ</w:t>
      </w:r>
    </w:p>
    <w:p w14:paraId="7C8784C0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Тестирование обработки потоков данных программными компонентами</w:t>
      </w:r>
    </w:p>
    <w:p w14:paraId="06EC89BA" w14:textId="09A7AAFF" w:rsidR="00A727B8" w:rsidRPr="0021268B" w:rsidRDefault="00A727B8" w:rsidP="00A727B8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14.</w:t>
      </w:r>
      <w:r w:rsidRPr="0021268B">
        <w:rPr>
          <w:b/>
          <w:i/>
          <w:iCs/>
          <w:color w:val="000000"/>
        </w:rPr>
        <w:t xml:space="preserve"> </w:t>
      </w:r>
      <w:r w:rsidR="0021268B" w:rsidRPr="0021268B">
        <w:rPr>
          <w:b/>
          <w:i/>
        </w:rPr>
        <w:t>Интеграция, квалификационное тестирование и испытания комплексов программ</w:t>
      </w:r>
      <w:r w:rsidRPr="0021268B">
        <w:rPr>
          <w:b/>
        </w:rPr>
        <w:t>.</w:t>
      </w:r>
    </w:p>
    <w:p w14:paraId="0E0DECF5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Процессы оценивания характеристик и испытания программных средств</w:t>
      </w:r>
    </w:p>
    <w:p w14:paraId="474821FC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Организация и методы оценивания характеристик сложных комплексов программ</w:t>
      </w:r>
    </w:p>
    <w:p w14:paraId="354C961E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Средства для испытаний и определения характеристик сложных комплексов программ</w:t>
      </w:r>
    </w:p>
    <w:p w14:paraId="5627C102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7" w:line="251" w:lineRule="auto"/>
        <w:ind w:left="834" w:right="108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Оценивание надежности и безопасности функционирования сложных программных средств</w:t>
      </w:r>
    </w:p>
    <w:p w14:paraId="4E2447D6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52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Оценивание эффективности использования ресурсов ЭВМ программным продуктом</w:t>
      </w:r>
    </w:p>
    <w:p w14:paraId="6B65DFDA" w14:textId="6A2CB0FD" w:rsidR="00A727B8" w:rsidRPr="0021268B" w:rsidRDefault="00A727B8" w:rsidP="00A727B8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15.</w:t>
      </w:r>
      <w:r w:rsidRPr="0021268B">
        <w:rPr>
          <w:b/>
          <w:i/>
          <w:iCs/>
          <w:color w:val="000000"/>
        </w:rPr>
        <w:t xml:space="preserve"> </w:t>
      </w:r>
      <w:r w:rsidR="0021268B" w:rsidRPr="0021268B">
        <w:rPr>
          <w:b/>
          <w:i/>
        </w:rPr>
        <w:t>Сопровождение и мониторинг программных средств</w:t>
      </w:r>
      <w:r w:rsidRPr="0021268B">
        <w:rPr>
          <w:b/>
        </w:rPr>
        <w:t>.</w:t>
      </w:r>
    </w:p>
    <w:p w14:paraId="36DCF193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28" w:hanging="355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Организация и методы сопровождения программных средств</w:t>
      </w:r>
    </w:p>
    <w:p w14:paraId="552C75A9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Этапы и процедуры при сопровождении программных средств</w:t>
      </w:r>
    </w:p>
    <w:p w14:paraId="25AAA565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Задачи и процессы переноса программ и данных на иные платформы</w:t>
      </w:r>
    </w:p>
    <w:p w14:paraId="1E97D4BB" w14:textId="41C8D6E3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Ресурсы для обеспечения сопровождения и мониторинга программных средств</w:t>
      </w:r>
    </w:p>
    <w:p w14:paraId="7E5C11F9" w14:textId="5DF87B97" w:rsidR="00A727B8" w:rsidRPr="0021268B" w:rsidRDefault="00A727B8" w:rsidP="00A727B8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16.</w:t>
      </w:r>
      <w:r w:rsidRPr="0021268B">
        <w:rPr>
          <w:b/>
          <w:i/>
          <w:iCs/>
          <w:color w:val="000000"/>
        </w:rPr>
        <w:t xml:space="preserve"> </w:t>
      </w:r>
      <w:r w:rsidR="0021268B" w:rsidRPr="0021268B">
        <w:rPr>
          <w:b/>
          <w:i/>
        </w:rPr>
        <w:t>Управление конфигурацией в жизненном цикле программных средств</w:t>
      </w:r>
      <w:r w:rsidRPr="0021268B">
        <w:rPr>
          <w:b/>
        </w:rPr>
        <w:t>.</w:t>
      </w:r>
    </w:p>
    <w:p w14:paraId="18FCAEB9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Процессы управления конфигурацией программных средств</w:t>
      </w:r>
    </w:p>
    <w:p w14:paraId="30C7BA96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Этапы и процедуры при управлении конфигурацией программных средств</w:t>
      </w:r>
    </w:p>
    <w:p w14:paraId="794DDBFD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7" w:line="251" w:lineRule="auto"/>
        <w:ind w:left="834" w:right="111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Технологическое обеспечение при сопровождении и управлении конфигурацией программных средств</w:t>
      </w:r>
    </w:p>
    <w:p w14:paraId="453DF95E" w14:textId="1D90E748" w:rsidR="00A727B8" w:rsidRPr="0021268B" w:rsidRDefault="00A727B8" w:rsidP="00A727B8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>Тема 17.</w:t>
      </w:r>
      <w:r w:rsidRPr="0021268B">
        <w:rPr>
          <w:b/>
          <w:i/>
          <w:iCs/>
          <w:color w:val="000000"/>
        </w:rPr>
        <w:t xml:space="preserve"> </w:t>
      </w:r>
      <w:r w:rsidR="0021268B" w:rsidRPr="0021268B">
        <w:rPr>
          <w:b/>
          <w:i/>
        </w:rPr>
        <w:t>Документирование программных средств</w:t>
      </w:r>
      <w:r w:rsidRPr="0021268B">
        <w:rPr>
          <w:b/>
        </w:rPr>
        <w:t>.</w:t>
      </w:r>
    </w:p>
    <w:p w14:paraId="2EDC57A7" w14:textId="77777777" w:rsidR="0021268B" w:rsidRPr="0021268B" w:rsidRDefault="0021268B" w:rsidP="0021268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Организация документирования программных средств</w:t>
      </w:r>
    </w:p>
    <w:p w14:paraId="561B7476" w14:textId="77777777" w:rsidR="0021268B" w:rsidRPr="0021268B" w:rsidRDefault="0021268B" w:rsidP="0021268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Формирование требований к документации сложных программных средств</w:t>
      </w:r>
    </w:p>
    <w:p w14:paraId="764FC80D" w14:textId="77777777" w:rsidR="0021268B" w:rsidRPr="0021268B" w:rsidRDefault="0021268B" w:rsidP="0021268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Планирование документирования проектов сложных программных средств</w:t>
      </w:r>
    </w:p>
    <w:p w14:paraId="6DA93D17" w14:textId="77777777" w:rsidR="0021268B" w:rsidRPr="0021268B" w:rsidRDefault="0021268B" w:rsidP="0021268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Оформление документации на программный продукт курсовой работы</w:t>
      </w:r>
    </w:p>
    <w:p w14:paraId="1AC68DFE" w14:textId="727FD59C" w:rsidR="00A727B8" w:rsidRPr="0021268B" w:rsidRDefault="00A727B8" w:rsidP="00A727B8">
      <w:pPr>
        <w:pStyle w:val="affffd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1268B">
        <w:rPr>
          <w:b/>
          <w:iCs/>
          <w:color w:val="000000"/>
        </w:rPr>
        <w:t xml:space="preserve">Тема 18. </w:t>
      </w:r>
      <w:r w:rsidR="0021268B" w:rsidRPr="0021268B">
        <w:rPr>
          <w:b/>
          <w:i/>
        </w:rPr>
        <w:t>Удостоверение качества и сертификация программных продуктов</w:t>
      </w:r>
      <w:r w:rsidRPr="0021268B">
        <w:rPr>
          <w:b/>
        </w:rPr>
        <w:t>.</w:t>
      </w:r>
    </w:p>
    <w:p w14:paraId="66B74AD6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8" w:line="240" w:lineRule="auto"/>
        <w:ind w:left="828" w:hanging="355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Процессы сертификации в жизненном цикле программных средств</w:t>
      </w:r>
    </w:p>
    <w:p w14:paraId="20BED514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Организация сертификации программных продуктов</w:t>
      </w:r>
    </w:p>
    <w:p w14:paraId="540111DE" w14:textId="77777777" w:rsidR="0021268B" w:rsidRPr="0021268B" w:rsidRDefault="0021268B" w:rsidP="0021268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0" w:lineRule="auto"/>
        <w:ind w:left="834" w:hanging="361"/>
        <w:contextualSpacing/>
        <w:jc w:val="left"/>
        <w:rPr>
          <w:sz w:val="24"/>
          <w:szCs w:val="24"/>
        </w:rPr>
      </w:pPr>
      <w:r w:rsidRPr="0021268B">
        <w:rPr>
          <w:color w:val="000000"/>
          <w:sz w:val="24"/>
          <w:szCs w:val="24"/>
        </w:rPr>
        <w:t>Документирование процессов и результатов сертификации программных продуктов</w:t>
      </w:r>
    </w:p>
    <w:p w14:paraId="3ABBE6F0" w14:textId="77777777" w:rsidR="00026D4B" w:rsidRDefault="00026D4B" w:rsidP="00AE5F79">
      <w:pPr>
        <w:pStyle w:val="10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lastRenderedPageBreak/>
        <w:t>ОЦЕНИВАНИЕ</w:t>
      </w:r>
    </w:p>
    <w:p w14:paraId="6E276B02" w14:textId="77777777" w:rsidR="00DA18F1" w:rsidRDefault="00DA18F1" w:rsidP="00DA18F1">
      <w:pPr>
        <w:spacing w:line="240" w:lineRule="auto"/>
        <w:ind w:firstLine="357"/>
        <w:rPr>
          <w:sz w:val="24"/>
          <w:szCs w:val="24"/>
        </w:rPr>
      </w:pPr>
    </w:p>
    <w:p w14:paraId="2C2B58EC" w14:textId="25438156" w:rsidR="00A727B8" w:rsidRPr="00A727B8" w:rsidRDefault="00A727B8" w:rsidP="00A72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14"/>
        <w:rPr>
          <w:color w:val="000000"/>
          <w:sz w:val="24"/>
          <w:szCs w:val="24"/>
        </w:rPr>
      </w:pPr>
      <w:r w:rsidRPr="00CB7278">
        <w:rPr>
          <w:b/>
          <w:color w:val="000000"/>
          <w:sz w:val="24"/>
          <w:szCs w:val="24"/>
          <w:u w:val="single"/>
        </w:rPr>
        <w:t>Текущий контроль</w:t>
      </w:r>
      <w:r w:rsidRPr="00A727B8">
        <w:rPr>
          <w:color w:val="000000"/>
          <w:sz w:val="24"/>
          <w:szCs w:val="24"/>
        </w:rPr>
        <w:t xml:space="preserve"> </w:t>
      </w:r>
      <w:r w:rsidRPr="00A727B8">
        <w:rPr>
          <w:rFonts w:eastAsia="Arial Unicode MS"/>
          <w:color w:val="000000"/>
          <w:sz w:val="24"/>
          <w:szCs w:val="24"/>
        </w:rPr>
        <w:t>−</w:t>
      </w:r>
      <w:r w:rsidRPr="00A727B8">
        <w:rPr>
          <w:color w:val="000000"/>
          <w:sz w:val="24"/>
          <w:szCs w:val="24"/>
        </w:rPr>
        <w:t xml:space="preserve"> оценка </w:t>
      </w:r>
      <w:proofErr w:type="gramStart"/>
      <w:r w:rsidRPr="00A727B8">
        <w:rPr>
          <w:b/>
          <w:color w:val="000000"/>
          <w:sz w:val="24"/>
          <w:szCs w:val="24"/>
        </w:rPr>
        <w:t>О</w:t>
      </w:r>
      <w:proofErr w:type="gramEnd"/>
      <w:r w:rsidRPr="00A727B8">
        <w:rPr>
          <w:b/>
          <w:color w:val="000000"/>
          <w:sz w:val="24"/>
          <w:szCs w:val="24"/>
        </w:rPr>
        <w:t xml:space="preserve"> </w:t>
      </w:r>
      <w:r w:rsidRPr="00A727B8">
        <w:rPr>
          <w:color w:val="000000"/>
          <w:sz w:val="24"/>
          <w:szCs w:val="24"/>
        </w:rPr>
        <w:t xml:space="preserve">за три домашних задания, состоящих из разработки проекта ТЗ на курсовую работу </w:t>
      </w:r>
      <w:r w:rsidRPr="00A727B8">
        <w:rPr>
          <w:b/>
          <w:color w:val="000000"/>
          <w:sz w:val="24"/>
          <w:szCs w:val="24"/>
        </w:rPr>
        <w:t>Т</w:t>
      </w:r>
      <w:r w:rsidRPr="00A727B8">
        <w:rPr>
          <w:color w:val="000000"/>
          <w:sz w:val="24"/>
          <w:szCs w:val="24"/>
        </w:rPr>
        <w:t xml:space="preserve">, формирования плана проекта </w:t>
      </w:r>
      <w:r w:rsidRPr="00A727B8">
        <w:rPr>
          <w:b/>
          <w:color w:val="000000"/>
          <w:sz w:val="24"/>
          <w:szCs w:val="24"/>
        </w:rPr>
        <w:t>П</w:t>
      </w:r>
      <w:r w:rsidRPr="00A727B8">
        <w:rPr>
          <w:color w:val="000000"/>
          <w:sz w:val="24"/>
          <w:szCs w:val="24"/>
        </w:rPr>
        <w:t xml:space="preserve">, и создания схемы </w:t>
      </w:r>
      <w:r w:rsidRPr="00A727B8">
        <w:rPr>
          <w:b/>
          <w:color w:val="000000"/>
          <w:sz w:val="24"/>
          <w:szCs w:val="24"/>
        </w:rPr>
        <w:t>Д</w:t>
      </w:r>
      <w:r w:rsidRPr="00A727B8">
        <w:rPr>
          <w:color w:val="000000"/>
          <w:sz w:val="24"/>
          <w:szCs w:val="24"/>
        </w:rPr>
        <w:t>.</w:t>
      </w:r>
    </w:p>
    <w:p w14:paraId="15FF1C65" w14:textId="77777777" w:rsidR="00A727B8" w:rsidRPr="00A727B8" w:rsidRDefault="00A727B8" w:rsidP="00A72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14"/>
        <w:rPr>
          <w:color w:val="000000"/>
          <w:sz w:val="24"/>
          <w:szCs w:val="24"/>
        </w:rPr>
      </w:pPr>
      <w:r w:rsidRPr="00A727B8">
        <w:rPr>
          <w:color w:val="000000"/>
          <w:sz w:val="24"/>
          <w:szCs w:val="24"/>
        </w:rPr>
        <w:t>В первом задании оценивается соответствие представляемого студентом проекта ТЗ на свой курсовой проект ГОСТ 19.201-78 “Техническое задание. Требования к содержанию и оформлению”.</w:t>
      </w:r>
    </w:p>
    <w:p w14:paraId="76F10D2E" w14:textId="090BB1D6" w:rsidR="00A727B8" w:rsidRPr="00A727B8" w:rsidRDefault="00A727B8" w:rsidP="00A72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14"/>
        <w:rPr>
          <w:color w:val="000000"/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Во втором задании требуется предложить проект, состоящий не менее чем из 12-15 задач, некоторые из которых объединены в составные задачи (фазы), и составить </w:t>
      </w:r>
      <w:r w:rsidR="0021268B">
        <w:rPr>
          <w:color w:val="000000"/>
          <w:sz w:val="24"/>
          <w:szCs w:val="24"/>
        </w:rPr>
        <w:t xml:space="preserve">с помощью программных </w:t>
      </w:r>
      <w:r w:rsidRPr="00A727B8">
        <w:rPr>
          <w:color w:val="000000"/>
          <w:sz w:val="24"/>
          <w:szCs w:val="24"/>
        </w:rPr>
        <w:t>средств план его выполнения, включающий график и бюджет (распределение ресурсов между задачами). Задачи в проекте должны быть выбраны такими, что между ними имеются связи не менее двух из четырех (</w:t>
      </w:r>
      <w:proofErr w:type="gramStart"/>
      <w:r w:rsidRPr="00A727B8">
        <w:rPr>
          <w:color w:val="000000"/>
          <w:sz w:val="24"/>
          <w:szCs w:val="24"/>
        </w:rPr>
        <w:t>О-Н</w:t>
      </w:r>
      <w:proofErr w:type="gramEnd"/>
      <w:r w:rsidRPr="00A727B8">
        <w:rPr>
          <w:color w:val="000000"/>
          <w:sz w:val="24"/>
          <w:szCs w:val="24"/>
        </w:rPr>
        <w:t>, Н-Н, Н-О, О-О) типов.</w:t>
      </w:r>
    </w:p>
    <w:p w14:paraId="18938A49" w14:textId="63CCBD79" w:rsidR="00A727B8" w:rsidRPr="00A727B8" w:rsidRDefault="00A727B8" w:rsidP="00A72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14"/>
        <w:rPr>
          <w:color w:val="000000"/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Третье задание подразумевает создание организационной диаграммы, сетевой диаграммы, диаграммы процессов и др. Количество использованных в диаграмме уникальных элементов должно быть не менее 30. </w:t>
      </w:r>
    </w:p>
    <w:p w14:paraId="6F2CCDA3" w14:textId="77777777" w:rsidR="00A727B8" w:rsidRPr="00A727B8" w:rsidRDefault="00A727B8" w:rsidP="00A72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09"/>
        <w:rPr>
          <w:sz w:val="24"/>
          <w:szCs w:val="24"/>
        </w:rPr>
      </w:pPr>
      <w:r w:rsidRPr="00A727B8">
        <w:rPr>
          <w:i/>
          <w:sz w:val="24"/>
          <w:szCs w:val="24"/>
          <w:u w:val="single"/>
        </w:rPr>
        <w:t>Срок сдачи домашних заданий – до 1 декабря (первое задание), третья неделя второго модуля (второе задание) и шестая неделя второго модуля (третье задание)</w:t>
      </w:r>
      <w:r w:rsidRPr="00A727B8">
        <w:rPr>
          <w:i/>
          <w:sz w:val="24"/>
          <w:szCs w:val="24"/>
        </w:rPr>
        <w:t xml:space="preserve">. </w:t>
      </w:r>
      <w:r w:rsidRPr="00A727B8">
        <w:rPr>
          <w:sz w:val="24"/>
          <w:szCs w:val="24"/>
        </w:rPr>
        <w:t>Оценки за домашние задания выставляются по десятибалльной шкале при условии сдачи задания в срок. Задание, сданное позже установленного срока, оценивается с коэффициентом 0.8.</w:t>
      </w:r>
    </w:p>
    <w:p w14:paraId="527875EF" w14:textId="77777777" w:rsidR="00A727B8" w:rsidRPr="00A727B8" w:rsidRDefault="00A727B8" w:rsidP="00A72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09"/>
        <w:rPr>
          <w:color w:val="000000"/>
          <w:sz w:val="24"/>
          <w:szCs w:val="24"/>
        </w:rPr>
      </w:pPr>
      <w:r w:rsidRPr="00A727B8">
        <w:rPr>
          <w:b/>
          <w:i/>
          <w:color w:val="000000"/>
          <w:sz w:val="24"/>
          <w:szCs w:val="24"/>
          <w:u w:val="single"/>
        </w:rPr>
        <w:t>Оценка за текущий контроль</w:t>
      </w:r>
      <w:r w:rsidRPr="00A727B8">
        <w:rPr>
          <w:color w:val="000000"/>
          <w:sz w:val="24"/>
          <w:szCs w:val="24"/>
        </w:rPr>
        <w:t xml:space="preserve"> по дисциплине </w:t>
      </w:r>
      <w:r w:rsidRPr="00A727B8">
        <w:rPr>
          <w:b/>
          <w:color w:val="000000"/>
          <w:sz w:val="24"/>
          <w:szCs w:val="24"/>
        </w:rPr>
        <w:t xml:space="preserve">O </w:t>
      </w:r>
      <w:r w:rsidRPr="00A727B8">
        <w:rPr>
          <w:color w:val="000000"/>
          <w:sz w:val="24"/>
          <w:szCs w:val="24"/>
        </w:rPr>
        <w:t>учитывает результаты работы студента в модулях и формируется по десятибалльной шкале как взвешенная сумма полученных оценок текущего контроля за его составляющие по формуле:</w:t>
      </w:r>
    </w:p>
    <w:p w14:paraId="33015C85" w14:textId="2AFC784F" w:rsidR="00A727B8" w:rsidRPr="00A727B8" w:rsidRDefault="00A727B8" w:rsidP="00A727B8">
      <w:pPr>
        <w:pStyle w:val="2"/>
        <w:keepNext w:val="0"/>
        <w:keepLines w:val="0"/>
        <w:widowControl/>
        <w:numPr>
          <w:ilvl w:val="0"/>
          <w:numId w:val="0"/>
        </w:numPr>
        <w:spacing w:before="0" w:line="240" w:lineRule="auto"/>
        <w:ind w:left="215" w:right="527" w:firstLine="709"/>
        <w:jc w:val="both"/>
        <w:rPr>
          <w:b w:val="0"/>
          <w:sz w:val="24"/>
          <w:szCs w:val="24"/>
        </w:rPr>
      </w:pPr>
      <w:r w:rsidRPr="00A727B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727B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A727B8">
        <w:rPr>
          <w:sz w:val="24"/>
          <w:szCs w:val="24"/>
        </w:rPr>
        <w:t>(1 ˅ 0,8)</w:t>
      </w:r>
      <w:r>
        <w:rPr>
          <w:sz w:val="24"/>
          <w:szCs w:val="24"/>
        </w:rPr>
        <w:t xml:space="preserve"> </w:t>
      </w:r>
      <w:r w:rsidRPr="00A727B8">
        <w:rPr>
          <w:sz w:val="24"/>
          <w:szCs w:val="24"/>
        </w:rPr>
        <w:t>×</w:t>
      </w:r>
      <w:r>
        <w:rPr>
          <w:sz w:val="24"/>
          <w:szCs w:val="24"/>
        </w:rPr>
        <w:t xml:space="preserve"> </w:t>
      </w:r>
      <w:r w:rsidRPr="00A727B8">
        <w:rPr>
          <w:sz w:val="24"/>
          <w:szCs w:val="24"/>
        </w:rPr>
        <w:t>(0,6×Т+0,3×П+0,1×Д)</w:t>
      </w:r>
      <w:r w:rsidRPr="00A727B8">
        <w:rPr>
          <w:b w:val="0"/>
          <w:sz w:val="24"/>
          <w:szCs w:val="24"/>
        </w:rPr>
        <w:t>.</w:t>
      </w:r>
    </w:p>
    <w:p w14:paraId="03D3FDC7" w14:textId="77777777" w:rsidR="00A727B8" w:rsidRPr="00A727B8" w:rsidRDefault="00A727B8" w:rsidP="00A72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09"/>
        <w:rPr>
          <w:sz w:val="24"/>
          <w:szCs w:val="24"/>
        </w:rPr>
      </w:pPr>
      <w:r w:rsidRPr="00A727B8">
        <w:rPr>
          <w:b/>
          <w:i/>
          <w:sz w:val="24"/>
          <w:szCs w:val="24"/>
          <w:u w:val="single"/>
        </w:rPr>
        <w:t>Итоговый контроль</w:t>
      </w:r>
      <w:r w:rsidRPr="00A727B8">
        <w:rPr>
          <w:sz w:val="24"/>
          <w:szCs w:val="24"/>
        </w:rPr>
        <w:t xml:space="preserve"> состоит в сдаче письменного экзамена </w:t>
      </w:r>
      <w:r w:rsidRPr="00A727B8">
        <w:rPr>
          <w:b/>
          <w:sz w:val="24"/>
          <w:szCs w:val="24"/>
        </w:rPr>
        <w:t>К</w:t>
      </w:r>
      <w:r w:rsidRPr="00A727B8">
        <w:rPr>
          <w:sz w:val="24"/>
          <w:szCs w:val="24"/>
        </w:rPr>
        <w:t>. Вопросы, включаемые в экзаменационные билеты, охватывают темы дисциплины, которые обсуждаются на лекционных и практических занятиях в первом и втором модуле.</w:t>
      </w:r>
    </w:p>
    <w:p w14:paraId="76BB6C5E" w14:textId="77777777" w:rsidR="00A727B8" w:rsidRPr="00A727B8" w:rsidRDefault="00A727B8" w:rsidP="00A72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09"/>
        <w:rPr>
          <w:color w:val="000000"/>
          <w:sz w:val="24"/>
          <w:szCs w:val="24"/>
        </w:rPr>
      </w:pPr>
      <w:r w:rsidRPr="00A727B8">
        <w:rPr>
          <w:color w:val="000000"/>
          <w:sz w:val="24"/>
          <w:szCs w:val="24"/>
        </w:rPr>
        <w:t>Количество включенных в экзаменационный билет вопросов – 4. Продолжительность экзамена составляет 60 минут.</w:t>
      </w:r>
    </w:p>
    <w:p w14:paraId="347CE881" w14:textId="77777777" w:rsidR="00A727B8" w:rsidRPr="00A727B8" w:rsidRDefault="00A727B8" w:rsidP="00CB7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14"/>
        <w:rPr>
          <w:b/>
          <w:color w:val="000000"/>
          <w:sz w:val="24"/>
          <w:szCs w:val="24"/>
        </w:rPr>
      </w:pPr>
      <w:r w:rsidRPr="00A727B8">
        <w:rPr>
          <w:b/>
          <w:i/>
          <w:color w:val="000000"/>
          <w:sz w:val="24"/>
          <w:szCs w:val="24"/>
          <w:u w:val="single"/>
        </w:rPr>
        <w:t>Результирующая оценка</w:t>
      </w:r>
      <w:r w:rsidRPr="00A727B8">
        <w:rPr>
          <w:b/>
          <w:color w:val="000000"/>
          <w:sz w:val="24"/>
          <w:szCs w:val="24"/>
        </w:rPr>
        <w:t xml:space="preserve"> З</w:t>
      </w:r>
      <w:r w:rsidRPr="00A727B8">
        <w:rPr>
          <w:color w:val="000000"/>
          <w:sz w:val="24"/>
          <w:szCs w:val="24"/>
        </w:rPr>
        <w:t xml:space="preserve"> по дисциплине формируется по десятибалльной шкале как взвешенная сумма полученных оценок текущего и итогового контроля с учетом правил округления до целого числа баллов по формуле </w:t>
      </w:r>
      <w:r w:rsidRPr="00A727B8">
        <w:rPr>
          <w:b/>
          <w:color w:val="000000"/>
          <w:sz w:val="24"/>
          <w:szCs w:val="24"/>
        </w:rPr>
        <w:t>З = 0,6×O + 0,4×К.</w:t>
      </w:r>
    </w:p>
    <w:p w14:paraId="36F070C9" w14:textId="77777777" w:rsidR="00A727B8" w:rsidRPr="00A727B8" w:rsidRDefault="00A727B8" w:rsidP="00CB7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14"/>
        <w:rPr>
          <w:color w:val="000000"/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В случае, когда результирующая оценка </w:t>
      </w:r>
      <w:r w:rsidRPr="00A727B8">
        <w:rPr>
          <w:b/>
          <w:color w:val="000000"/>
          <w:sz w:val="24"/>
          <w:szCs w:val="24"/>
        </w:rPr>
        <w:t xml:space="preserve">З </w:t>
      </w:r>
      <w:proofErr w:type="gramStart"/>
      <w:r w:rsidRPr="00A727B8">
        <w:rPr>
          <w:b/>
          <w:color w:val="000000"/>
          <w:sz w:val="24"/>
          <w:szCs w:val="24"/>
        </w:rPr>
        <w:t>&lt; 4</w:t>
      </w:r>
      <w:proofErr w:type="gramEnd"/>
      <w:r w:rsidRPr="00A727B8">
        <w:rPr>
          <w:color w:val="000000"/>
          <w:sz w:val="24"/>
          <w:szCs w:val="24"/>
        </w:rPr>
        <w:t>, при пересдаче повторно выполняется итоговый контроль.</w:t>
      </w:r>
    </w:p>
    <w:p w14:paraId="0CD5F6D8" w14:textId="77777777" w:rsidR="00A727B8" w:rsidRPr="00A727B8" w:rsidRDefault="00A727B8" w:rsidP="00CB7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14"/>
        <w:rPr>
          <w:sz w:val="24"/>
          <w:szCs w:val="24"/>
        </w:rPr>
      </w:pPr>
      <w:r w:rsidRPr="00A727B8">
        <w:rPr>
          <w:b/>
          <w:i/>
          <w:sz w:val="24"/>
          <w:szCs w:val="24"/>
          <w:u w:val="single"/>
        </w:rPr>
        <w:t>При повторном прохождении итогового контроля</w:t>
      </w:r>
      <w:r w:rsidRPr="00A727B8">
        <w:rPr>
          <w:b/>
          <w:sz w:val="24"/>
          <w:szCs w:val="24"/>
        </w:rPr>
        <w:t xml:space="preserve"> </w:t>
      </w:r>
      <w:proofErr w:type="gramStart"/>
      <w:r w:rsidRPr="00A727B8">
        <w:rPr>
          <w:b/>
          <w:sz w:val="24"/>
          <w:szCs w:val="24"/>
        </w:rPr>
        <w:t>К</w:t>
      </w:r>
      <w:proofErr w:type="gramEnd"/>
      <w:r w:rsidRPr="00A727B8">
        <w:rPr>
          <w:b/>
          <w:sz w:val="24"/>
          <w:szCs w:val="24"/>
        </w:rPr>
        <w:t xml:space="preserve"> </w:t>
      </w:r>
      <w:r w:rsidRPr="00A727B8">
        <w:rPr>
          <w:sz w:val="24"/>
          <w:szCs w:val="24"/>
        </w:rPr>
        <w:t xml:space="preserve">результирующая оценка </w:t>
      </w:r>
      <w:r w:rsidRPr="00A727B8">
        <w:rPr>
          <w:b/>
          <w:sz w:val="24"/>
          <w:szCs w:val="24"/>
        </w:rPr>
        <w:t xml:space="preserve">З </w:t>
      </w:r>
      <w:r w:rsidRPr="00A727B8">
        <w:rPr>
          <w:sz w:val="24"/>
          <w:szCs w:val="24"/>
        </w:rPr>
        <w:t xml:space="preserve">по дисциплине формируется как взвешенная сумма полученных оценок по формуле </w:t>
      </w:r>
      <w:r w:rsidRPr="00A727B8">
        <w:rPr>
          <w:b/>
          <w:sz w:val="24"/>
          <w:szCs w:val="24"/>
        </w:rPr>
        <w:t xml:space="preserve">З=0,8×(0,6×О+0,4×К) </w:t>
      </w:r>
      <w:r w:rsidRPr="00A727B8">
        <w:rPr>
          <w:sz w:val="24"/>
          <w:szCs w:val="24"/>
        </w:rPr>
        <w:t>с учетом правил округления до целого числа баллов.</w:t>
      </w:r>
    </w:p>
    <w:p w14:paraId="3F452D80" w14:textId="77777777" w:rsidR="00A727B8" w:rsidRPr="00A727B8" w:rsidRDefault="00A727B8" w:rsidP="00CB7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714"/>
        <w:rPr>
          <w:sz w:val="24"/>
          <w:szCs w:val="24"/>
        </w:rPr>
      </w:pPr>
      <w:r w:rsidRPr="00A727B8">
        <w:rPr>
          <w:i/>
          <w:sz w:val="24"/>
          <w:szCs w:val="24"/>
          <w:u w:val="single"/>
        </w:rPr>
        <w:t>Правила округления до целого числа баллов при выставлении оценок</w:t>
      </w:r>
      <w:r w:rsidRPr="00A727B8">
        <w:rPr>
          <w:sz w:val="24"/>
          <w:szCs w:val="24"/>
        </w:rPr>
        <w:t>: средневзвешенная оценка округляется до ближайшего большего целого, если дробная часть оценки не ниже 0,5, в противном случае оценка округляется до ближайшего меньшего целого.</w:t>
      </w:r>
    </w:p>
    <w:p w14:paraId="548BC8CC" w14:textId="448579F2" w:rsidR="00026D4B" w:rsidRDefault="00026D4B" w:rsidP="00AE5F79">
      <w:pPr>
        <w:pStyle w:val="10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14:paraId="2ACAA9B5" w14:textId="77777777" w:rsidR="00DA18F1" w:rsidRDefault="00DA18F1" w:rsidP="00DA18F1">
      <w:pPr>
        <w:spacing w:line="240" w:lineRule="auto"/>
        <w:rPr>
          <w:b/>
          <w:color w:val="000000"/>
          <w:sz w:val="24"/>
          <w:szCs w:val="24"/>
        </w:rPr>
      </w:pPr>
    </w:p>
    <w:p w14:paraId="2DFD4955" w14:textId="77777777" w:rsidR="00A727B8" w:rsidRPr="00A727B8" w:rsidRDefault="00A727B8" w:rsidP="00A727B8">
      <w:pPr>
        <w:pBdr>
          <w:top w:val="nil"/>
          <w:left w:val="nil"/>
          <w:bottom w:val="nil"/>
          <w:right w:val="nil"/>
          <w:between w:val="nil"/>
        </w:pBdr>
        <w:spacing w:before="57"/>
        <w:ind w:left="114" w:right="110" w:firstLine="709"/>
        <w:rPr>
          <w:b/>
          <w:i/>
          <w:color w:val="000000"/>
          <w:sz w:val="24"/>
          <w:szCs w:val="24"/>
        </w:rPr>
      </w:pPr>
      <w:r w:rsidRPr="00A727B8">
        <w:rPr>
          <w:b/>
          <w:i/>
          <w:color w:val="000000"/>
          <w:sz w:val="24"/>
          <w:szCs w:val="24"/>
        </w:rPr>
        <w:t>Примерный перечень вопросов к итоговому контролю:</w:t>
      </w:r>
    </w:p>
    <w:p w14:paraId="4FFA04D8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Расскажите о двух схемах организации коллективов специалистов. </w:t>
      </w:r>
    </w:p>
    <w:p w14:paraId="4598BAFE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4 стратегии руководства.</w:t>
      </w:r>
    </w:p>
    <w:p w14:paraId="0F4A8B07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lastRenderedPageBreak/>
        <w:t xml:space="preserve">Перечислите и опишите четыре стадии развития группы до того момента как она станет командой. </w:t>
      </w:r>
    </w:p>
    <w:p w14:paraId="39C43C79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Перечислите аспекты управления командой. </w:t>
      </w:r>
    </w:p>
    <w:p w14:paraId="3850B8E3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административную модель организации команды (преимущества, недостатки).</w:t>
      </w:r>
    </w:p>
    <w:p w14:paraId="0BD1A885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модель хаоса (преимущества, недостатки).</w:t>
      </w:r>
    </w:p>
    <w:p w14:paraId="053AB7CF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модель «открытая архитектура» (преимущества, недостатки).</w:t>
      </w:r>
    </w:p>
    <w:p w14:paraId="38AA2A3C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Чем отличается компромисс от консенсуса? Опишите каждый из терминов.</w:t>
      </w:r>
    </w:p>
    <w:p w14:paraId="732315D0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Подробно опишите, что такое инициация проекта. </w:t>
      </w:r>
    </w:p>
    <w:p w14:paraId="2408BA7C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На основе каких оценок определяется приоритет проекта? Перечислите все и подробно опишите одну из них. </w:t>
      </w:r>
    </w:p>
    <w:p w14:paraId="7DE6EC80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Что такое концепция проекта? Какие эта часть содержит разделы? </w:t>
      </w:r>
    </w:p>
    <w:p w14:paraId="1F0BF951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цель проекта? Приведите не менее 2-х примеров.</w:t>
      </w:r>
    </w:p>
    <w:p w14:paraId="296853FF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Перечислите основные критерии для цели.</w:t>
      </w:r>
    </w:p>
    <w:p w14:paraId="226B20A0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Чаще всего ключевыми участниками программного проекта являются… (Опишите подробно каждого из них).</w:t>
      </w:r>
    </w:p>
    <w:p w14:paraId="02CF5C71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 Что такое риски проекта и критерии приемки.</w:t>
      </w:r>
    </w:p>
    <w:p w14:paraId="681A0502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Что такое планирование проекта? В чем заключаются цель/назначение планирования проекта и каков его результат? </w:t>
      </w:r>
    </w:p>
    <w:p w14:paraId="493F1324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предметная область проекта? Задачи и процедуры планирования предметной области.</w:t>
      </w:r>
    </w:p>
    <w:p w14:paraId="13CE2EC3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Опишите, что такое сетевая диаграмма проекта. Как она составляется?</w:t>
      </w:r>
    </w:p>
    <w:p w14:paraId="67E4AAC8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Что такое диаграмма </w:t>
      </w:r>
      <w:proofErr w:type="spellStart"/>
      <w:r w:rsidRPr="00A727B8">
        <w:rPr>
          <w:color w:val="000000"/>
          <w:sz w:val="24"/>
          <w:szCs w:val="24"/>
        </w:rPr>
        <w:t>Ганта</w:t>
      </w:r>
      <w:proofErr w:type="spellEnd"/>
      <w:r w:rsidRPr="00A727B8">
        <w:rPr>
          <w:color w:val="000000"/>
          <w:sz w:val="24"/>
          <w:szCs w:val="24"/>
        </w:rPr>
        <w:t xml:space="preserve">? Нарисуйте примерное представление работы проекта. В чём отличие от сетевой диаграммы? </w:t>
      </w:r>
    </w:p>
    <w:p w14:paraId="4A78A07C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Перечислите основные этапы планирования трудовых ресурсов.</w:t>
      </w:r>
    </w:p>
    <w:p w14:paraId="10B1891F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организационная структура и что в неё входит.</w:t>
      </w:r>
    </w:p>
    <w:p w14:paraId="05E61619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понятие «управление рисками». Какие факторы риска к нему относятся?</w:t>
      </w:r>
    </w:p>
    <w:p w14:paraId="66EA7A85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модель технологической зрелости.</w:t>
      </w:r>
    </w:p>
    <w:p w14:paraId="4C6B3E6C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Перечислите уровни значимости зрелости.</w:t>
      </w:r>
    </w:p>
    <w:p w14:paraId="4946839C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Подробно опишите, в чём заключается SWOT-анализ.</w:t>
      </w:r>
    </w:p>
    <w:p w14:paraId="3133D15D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такие термины как: событие риска, величина риска, управленческий резерв.</w:t>
      </w:r>
    </w:p>
    <w:p w14:paraId="2BF3A086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четыре типовые стратегии реагирования на появление негативных рисков.</w:t>
      </w:r>
    </w:p>
    <w:p w14:paraId="3C61EFF3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мониторинг управления рисками? В чем цель мониторинга? Перечислите возможные исходные данные для процесса мониторинга.</w:t>
      </w:r>
    </w:p>
    <w:p w14:paraId="143F0AC2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Перечислите принципы фон Неймана.</w:t>
      </w:r>
    </w:p>
    <w:p w14:paraId="518C60E9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программа?</w:t>
      </w:r>
    </w:p>
    <w:p w14:paraId="116E9979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программирование?</w:t>
      </w:r>
    </w:p>
    <w:p w14:paraId="5B026DBA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«кризис программного обеспечения»?</w:t>
      </w:r>
    </w:p>
    <w:p w14:paraId="0738704F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программная инженерия?</w:t>
      </w:r>
    </w:p>
    <w:p w14:paraId="1B394438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жизненный цикл? А в отношении к программному обеспечению?</w:t>
      </w:r>
    </w:p>
    <w:p w14:paraId="7EFAD0B0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Как расшифровываются аббревиатуры ISO и IEC?</w:t>
      </w:r>
    </w:p>
    <w:p w14:paraId="7724E08D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  <w:lang w:val="en-US"/>
        </w:rPr>
      </w:pPr>
      <w:r w:rsidRPr="00A727B8">
        <w:rPr>
          <w:color w:val="000000"/>
          <w:sz w:val="24"/>
          <w:szCs w:val="24"/>
        </w:rPr>
        <w:t>Что</w:t>
      </w:r>
      <w:r w:rsidRPr="00A727B8">
        <w:rPr>
          <w:color w:val="000000"/>
          <w:sz w:val="24"/>
          <w:szCs w:val="24"/>
          <w:lang w:val="en-US"/>
        </w:rPr>
        <w:t xml:space="preserve"> </w:t>
      </w:r>
      <w:r w:rsidRPr="00A727B8">
        <w:rPr>
          <w:color w:val="000000"/>
          <w:sz w:val="24"/>
          <w:szCs w:val="24"/>
        </w:rPr>
        <w:t>определяет</w:t>
      </w:r>
      <w:r w:rsidRPr="00A727B8">
        <w:rPr>
          <w:color w:val="000000"/>
          <w:sz w:val="24"/>
          <w:szCs w:val="24"/>
          <w:lang w:val="en-US"/>
        </w:rPr>
        <w:t xml:space="preserve"> </w:t>
      </w:r>
      <w:r w:rsidRPr="00A727B8">
        <w:rPr>
          <w:color w:val="000000"/>
          <w:sz w:val="24"/>
          <w:szCs w:val="24"/>
        </w:rPr>
        <w:t>стандарт</w:t>
      </w:r>
      <w:r w:rsidRPr="00A727B8">
        <w:rPr>
          <w:color w:val="000000"/>
          <w:sz w:val="24"/>
          <w:szCs w:val="24"/>
          <w:lang w:val="en-US"/>
        </w:rPr>
        <w:t xml:space="preserve"> ISO /IEC 12207 «Information Technology – Software Life Cycle Process»?</w:t>
      </w:r>
    </w:p>
    <w:p w14:paraId="5CC781B9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процесс?</w:t>
      </w:r>
    </w:p>
    <w:p w14:paraId="6CC883D3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 xml:space="preserve">На какие 3 группы разделены все процессы жизненного цикла согласно </w:t>
      </w:r>
      <w:proofErr w:type="gramStart"/>
      <w:r w:rsidRPr="00A727B8">
        <w:rPr>
          <w:color w:val="000000"/>
          <w:sz w:val="24"/>
          <w:szCs w:val="24"/>
        </w:rPr>
        <w:t>стандарту</w:t>
      </w:r>
      <w:proofErr w:type="gramEnd"/>
      <w:r w:rsidRPr="00A727B8">
        <w:rPr>
          <w:color w:val="000000"/>
          <w:sz w:val="24"/>
          <w:szCs w:val="24"/>
        </w:rPr>
        <w:t xml:space="preserve"> ISO/IEC 12207? Перечислите процессы, которые включает каждая группа.</w:t>
      </w:r>
    </w:p>
    <w:p w14:paraId="63762BE3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Перечислите действия заказчика, из которых состоит процесс приобретения.</w:t>
      </w:r>
    </w:p>
    <w:p w14:paraId="477E9595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Перечислите действия поставщика, выполняемые в процессе поставки.</w:t>
      </w:r>
    </w:p>
    <w:p w14:paraId="5E3D411B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Перечислите как можно больше действий, выполняемые разработчиком в процессе разработки.</w:t>
      </w:r>
    </w:p>
    <w:p w14:paraId="6EF789B0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lastRenderedPageBreak/>
        <w:t>Перечислите действия, выполняемые оператором в процессе эксплуатации.</w:t>
      </w:r>
    </w:p>
    <w:p w14:paraId="296A1FD2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Перечислите действия, выполняемые организацией в процессе сопровождения.</w:t>
      </w:r>
    </w:p>
    <w:p w14:paraId="675390EE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конфигурация ПО? Что такое управление конфигурацией ПО?</w:t>
      </w:r>
    </w:p>
    <w:p w14:paraId="0BEBEBE8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качество ПО? Результаты каких вспомогательных процессов могут использоваться в процессе обеспечения качества ПО?</w:t>
      </w:r>
    </w:p>
    <w:p w14:paraId="74C5D6E7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Дайте определение процессов верификации и аттестации.</w:t>
      </w:r>
    </w:p>
    <w:p w14:paraId="64D261E3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аудит? Дайте определение процессов аудита и совместной оценки.</w:t>
      </w:r>
    </w:p>
    <w:p w14:paraId="760238F9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Дайте определение процесса усовершенствования. На чем он основан? Дайте определение процесса создания инфраструктуры.</w:t>
      </w:r>
    </w:p>
    <w:p w14:paraId="4E509DCB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назначение и основные характеристики программ, относящихся к классу малых программ.</w:t>
      </w:r>
    </w:p>
    <w:p w14:paraId="05C25FF9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Что такое модель жизненного цикла программного обеспечения?</w:t>
      </w:r>
    </w:p>
    <w:p w14:paraId="0CE8842A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Перечислите стадии жизненного цикла программной системы.</w:t>
      </w:r>
    </w:p>
    <w:p w14:paraId="4F22F548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особенности и преимущества каскадной (водопадной) модели. Нарисуйте ее схему.</w:t>
      </w:r>
    </w:p>
    <w:p w14:paraId="0B28A393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особенности и недостатки использования каскадной (водопадной) модели. Нарисуйте ее схему.</w:t>
      </w:r>
    </w:p>
    <w:p w14:paraId="3117FEC4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Охарактеризуйте итерационную модель жизненного цикла программной системы. Нарисуйте ее схему.</w:t>
      </w:r>
    </w:p>
    <w:p w14:paraId="0095802C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Перечислите и опишите стратегии конструирования ПО.</w:t>
      </w:r>
    </w:p>
    <w:p w14:paraId="0262B8BB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пример инкрементной модели жизненного цикла. Нарисуйте ее схему.</w:t>
      </w:r>
    </w:p>
    <w:p w14:paraId="20559FE0" w14:textId="77777777" w:rsidR="00A727B8" w:rsidRPr="00A727B8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пример спиральной модели жизненного цикла. Нарисуйте ее схему.</w:t>
      </w:r>
    </w:p>
    <w:p w14:paraId="0FE30D5C" w14:textId="77777777" w:rsidR="00A727B8" w:rsidRPr="00660C0B" w:rsidRDefault="00A727B8" w:rsidP="00CB727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5" w:right="527" w:firstLine="0"/>
        <w:rPr>
          <w:sz w:val="24"/>
          <w:szCs w:val="24"/>
        </w:rPr>
      </w:pPr>
      <w:r w:rsidRPr="00A727B8">
        <w:rPr>
          <w:color w:val="000000"/>
          <w:sz w:val="24"/>
          <w:szCs w:val="24"/>
        </w:rPr>
        <w:t>Опишите преимущества и недостатки использования спиральной (эволюционной) модели жизненного цикла. Нарисуйте ее схему.</w:t>
      </w:r>
    </w:p>
    <w:p w14:paraId="0BEDFF68" w14:textId="77777777" w:rsidR="00660C0B" w:rsidRPr="00A727B8" w:rsidRDefault="00660C0B" w:rsidP="00660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contextualSpacing/>
        <w:jc w:val="left"/>
        <w:rPr>
          <w:sz w:val="24"/>
          <w:szCs w:val="24"/>
        </w:rPr>
      </w:pPr>
    </w:p>
    <w:p w14:paraId="6FFBDB40" w14:textId="77777777"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  <w:bookmarkStart w:id="0" w:name="_GoBack"/>
      <w:bookmarkEnd w:id="0"/>
    </w:p>
    <w:p w14:paraId="748F2D4B" w14:textId="77777777" w:rsidR="007F20C1" w:rsidRPr="00660C0B" w:rsidRDefault="005D0E75" w:rsidP="00516754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4" w:hanging="357"/>
        <w:jc w:val="left"/>
        <w:rPr>
          <w:b/>
          <w:sz w:val="24"/>
          <w:szCs w:val="24"/>
        </w:rPr>
      </w:pPr>
      <w:r w:rsidRPr="00660C0B">
        <w:rPr>
          <w:b/>
          <w:sz w:val="24"/>
          <w:szCs w:val="24"/>
        </w:rPr>
        <w:t xml:space="preserve">Основная литература </w:t>
      </w:r>
    </w:p>
    <w:p w14:paraId="27F5005E" w14:textId="23D44941" w:rsidR="000F3546" w:rsidRPr="000F3546" w:rsidRDefault="000F3546" w:rsidP="000F3546">
      <w:pPr>
        <w:spacing w:after="160" w:line="259" w:lineRule="auto"/>
        <w:ind w:left="924" w:firstLine="0"/>
        <w:jc w:val="left"/>
        <w:rPr>
          <w:sz w:val="24"/>
          <w:szCs w:val="24"/>
        </w:rPr>
      </w:pPr>
      <w:r w:rsidRPr="000F3546">
        <w:rPr>
          <w:sz w:val="24"/>
          <w:szCs w:val="24"/>
        </w:rPr>
        <w:t>1.</w:t>
      </w:r>
      <w:r w:rsidRPr="000F3546">
        <w:rPr>
          <w:sz w:val="24"/>
          <w:szCs w:val="24"/>
        </w:rPr>
        <w:t xml:space="preserve"> </w:t>
      </w:r>
      <w:proofErr w:type="spellStart"/>
      <w:r w:rsidRPr="000F3546">
        <w:rPr>
          <w:i/>
          <w:sz w:val="24"/>
          <w:szCs w:val="24"/>
          <w:shd w:val="clear" w:color="auto" w:fill="FFFFFF"/>
        </w:rPr>
        <w:t>Липаев</w:t>
      </w:r>
      <w:proofErr w:type="spellEnd"/>
      <w:r w:rsidRPr="000F3546">
        <w:rPr>
          <w:i/>
          <w:sz w:val="24"/>
          <w:szCs w:val="24"/>
          <w:shd w:val="clear" w:color="auto" w:fill="FFFFFF"/>
        </w:rPr>
        <w:t xml:space="preserve">, В. В. </w:t>
      </w:r>
      <w:r w:rsidRPr="000F3546">
        <w:rPr>
          <w:i/>
          <w:sz w:val="24"/>
          <w:szCs w:val="24"/>
        </w:rPr>
        <w:t>Программная инженерия. Методологические основы</w:t>
      </w:r>
      <w:r w:rsidRPr="000F3546">
        <w:rPr>
          <w:i/>
          <w:sz w:val="24"/>
          <w:szCs w:val="24"/>
        </w:rPr>
        <w:t>:</w:t>
      </w:r>
      <w:r w:rsidRPr="000F3546">
        <w:rPr>
          <w:i/>
          <w:sz w:val="24"/>
          <w:szCs w:val="24"/>
        </w:rPr>
        <w:t xml:space="preserve"> Учебник</w:t>
      </w:r>
      <w:r w:rsidRPr="000F3546">
        <w:rPr>
          <w:i/>
          <w:sz w:val="24"/>
          <w:szCs w:val="24"/>
        </w:rPr>
        <w:t xml:space="preserve"> / В. В. </w:t>
      </w:r>
      <w:proofErr w:type="spellStart"/>
      <w:r w:rsidRPr="000F3546">
        <w:rPr>
          <w:i/>
          <w:sz w:val="24"/>
          <w:szCs w:val="24"/>
        </w:rPr>
        <w:t>Липаев</w:t>
      </w:r>
      <w:proofErr w:type="spellEnd"/>
      <w:r w:rsidRPr="000F3546">
        <w:rPr>
          <w:i/>
          <w:sz w:val="24"/>
          <w:szCs w:val="24"/>
        </w:rPr>
        <w:t>. – М.:</w:t>
      </w:r>
      <w:r w:rsidRPr="000F3546">
        <w:rPr>
          <w:i/>
          <w:sz w:val="24"/>
          <w:szCs w:val="24"/>
        </w:rPr>
        <w:t xml:space="preserve"> ТЕИС, 2006. </w:t>
      </w:r>
      <w:r w:rsidRPr="000F3546">
        <w:rPr>
          <w:i/>
          <w:sz w:val="24"/>
          <w:szCs w:val="24"/>
        </w:rPr>
        <w:t>–</w:t>
      </w:r>
      <w:r w:rsidRPr="000F3546">
        <w:rPr>
          <w:i/>
          <w:sz w:val="24"/>
          <w:szCs w:val="24"/>
        </w:rPr>
        <w:t xml:space="preserve"> 608 </w:t>
      </w:r>
      <w:r>
        <w:rPr>
          <w:i/>
          <w:sz w:val="24"/>
          <w:szCs w:val="24"/>
          <w:lang w:val="en-US"/>
        </w:rPr>
        <w:t>c</w:t>
      </w:r>
      <w:r w:rsidRPr="000F3546">
        <w:rPr>
          <w:sz w:val="24"/>
          <w:szCs w:val="24"/>
        </w:rPr>
        <w:t xml:space="preserve">. </w:t>
      </w:r>
    </w:p>
    <w:p w14:paraId="2BFF46ED" w14:textId="41ECE081" w:rsidR="007D41D8" w:rsidRDefault="007D41D8" w:rsidP="007D41D8">
      <w:pPr>
        <w:spacing w:after="160" w:line="259" w:lineRule="auto"/>
        <w:ind w:left="924" w:firstLine="0"/>
        <w:jc w:val="left"/>
        <w:rPr>
          <w:i/>
          <w:sz w:val="24"/>
          <w:szCs w:val="24"/>
          <w:shd w:val="clear" w:color="auto" w:fill="FFFFFF"/>
        </w:rPr>
      </w:pPr>
      <w:r w:rsidRPr="007D41D8">
        <w:rPr>
          <w:sz w:val="24"/>
          <w:szCs w:val="24"/>
          <w:shd w:val="clear" w:color="auto" w:fill="FFFFFF"/>
        </w:rPr>
        <w:t xml:space="preserve">2. </w:t>
      </w:r>
      <w:proofErr w:type="spellStart"/>
      <w:r w:rsidRPr="00AA4B86">
        <w:rPr>
          <w:i/>
          <w:sz w:val="24"/>
          <w:szCs w:val="24"/>
          <w:shd w:val="clear" w:color="auto" w:fill="FFFFFF"/>
        </w:rPr>
        <w:t>Антамошкин</w:t>
      </w:r>
      <w:proofErr w:type="spellEnd"/>
      <w:r w:rsidRPr="00AA4B86">
        <w:rPr>
          <w:i/>
          <w:sz w:val="24"/>
          <w:szCs w:val="24"/>
          <w:shd w:val="clear" w:color="auto" w:fill="FFFFFF"/>
        </w:rPr>
        <w:t>, О. А.</w:t>
      </w:r>
      <w:r w:rsidRPr="000F3546">
        <w:rPr>
          <w:i/>
          <w:sz w:val="24"/>
          <w:szCs w:val="24"/>
          <w:shd w:val="clear" w:color="auto" w:fill="FFFFFF"/>
        </w:rPr>
        <w:t xml:space="preserve"> </w:t>
      </w:r>
      <w:r w:rsidRPr="00AA4B86">
        <w:rPr>
          <w:bCs/>
          <w:i/>
          <w:sz w:val="24"/>
          <w:szCs w:val="24"/>
          <w:shd w:val="clear" w:color="auto" w:fill="FFFFFF"/>
        </w:rPr>
        <w:t>Программная инженерия. Теория и практика</w:t>
      </w:r>
      <w:r w:rsidRPr="00AA4B86">
        <w:rPr>
          <w:i/>
          <w:sz w:val="24"/>
          <w:szCs w:val="24"/>
          <w:shd w:val="clear" w:color="auto" w:fill="FFFFFF"/>
        </w:rPr>
        <w:t xml:space="preserve">: учебник / О. А. </w:t>
      </w:r>
      <w:proofErr w:type="spellStart"/>
      <w:r w:rsidRPr="00AA4B86">
        <w:rPr>
          <w:i/>
          <w:sz w:val="24"/>
          <w:szCs w:val="24"/>
          <w:shd w:val="clear" w:color="auto" w:fill="FFFFFF"/>
        </w:rPr>
        <w:t>Антамошкин</w:t>
      </w:r>
      <w:proofErr w:type="spellEnd"/>
      <w:r w:rsidRPr="00AA4B86">
        <w:rPr>
          <w:i/>
          <w:sz w:val="24"/>
          <w:szCs w:val="24"/>
          <w:shd w:val="clear" w:color="auto" w:fill="FFFFFF"/>
        </w:rPr>
        <w:t xml:space="preserve">. </w:t>
      </w:r>
      <w:r w:rsidRPr="000F3546">
        <w:rPr>
          <w:i/>
          <w:sz w:val="24"/>
          <w:szCs w:val="24"/>
        </w:rPr>
        <w:t xml:space="preserve">– </w:t>
      </w:r>
      <w:r w:rsidRPr="00AA4B86">
        <w:rPr>
          <w:i/>
          <w:sz w:val="24"/>
          <w:szCs w:val="24"/>
          <w:shd w:val="clear" w:color="auto" w:fill="FFFFFF"/>
        </w:rPr>
        <w:t xml:space="preserve">Красноярск: </w:t>
      </w:r>
      <w:proofErr w:type="spellStart"/>
      <w:r w:rsidRPr="00AA4B86">
        <w:rPr>
          <w:i/>
          <w:sz w:val="24"/>
          <w:szCs w:val="24"/>
          <w:shd w:val="clear" w:color="auto" w:fill="FFFFFF"/>
        </w:rPr>
        <w:t>Сиб</w:t>
      </w:r>
      <w:proofErr w:type="spellEnd"/>
      <w:r w:rsidRPr="00AA4B86">
        <w:rPr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AA4B86">
        <w:rPr>
          <w:i/>
          <w:sz w:val="24"/>
          <w:szCs w:val="24"/>
          <w:shd w:val="clear" w:color="auto" w:fill="FFFFFF"/>
        </w:rPr>
        <w:t>Федер</w:t>
      </w:r>
      <w:proofErr w:type="spellEnd"/>
      <w:r w:rsidRPr="00AA4B86">
        <w:rPr>
          <w:i/>
          <w:sz w:val="24"/>
          <w:szCs w:val="24"/>
          <w:shd w:val="clear" w:color="auto" w:fill="FFFFFF"/>
        </w:rPr>
        <w:t xml:space="preserve">. ун-т, 2012. </w:t>
      </w:r>
      <w:r w:rsidRPr="00AA4B86">
        <w:rPr>
          <w:i/>
          <w:sz w:val="24"/>
          <w:szCs w:val="24"/>
          <w:shd w:val="clear" w:color="auto" w:fill="FFFFFF"/>
          <w:lang w:val="en-US"/>
        </w:rPr>
        <w:t>URL</w:t>
      </w:r>
      <w:r w:rsidRPr="00AA4B86">
        <w:rPr>
          <w:i/>
          <w:sz w:val="24"/>
          <w:szCs w:val="24"/>
          <w:shd w:val="clear" w:color="auto" w:fill="FFFFFF"/>
        </w:rPr>
        <w:t xml:space="preserve">: </w:t>
      </w:r>
      <w:hyperlink r:id="rId9" w:history="1">
        <w:r w:rsidRPr="00F12BF3">
          <w:rPr>
            <w:rStyle w:val="af7"/>
            <w:i/>
            <w:sz w:val="24"/>
            <w:szCs w:val="24"/>
            <w:shd w:val="clear" w:color="auto" w:fill="FFFFFF"/>
          </w:rPr>
          <w:t>http://znanium.com/catalog/product/492527</w:t>
        </w:r>
        <w:r w:rsidRPr="007D41D8">
          <w:rPr>
            <w:rStyle w:val="af7"/>
            <w:i/>
            <w:sz w:val="24"/>
            <w:szCs w:val="24"/>
          </w:rPr>
          <w:t xml:space="preserve"> </w:t>
        </w:r>
        <w:r w:rsidRPr="007D41D8">
          <w:rPr>
            <w:rStyle w:val="af7"/>
            <w:i/>
            <w:sz w:val="24"/>
            <w:szCs w:val="24"/>
            <w:shd w:val="clear" w:color="auto" w:fill="FFFFFF"/>
          </w:rPr>
          <w:t xml:space="preserve">- </w:t>
        </w:r>
        <w:r w:rsidRPr="00F12BF3">
          <w:rPr>
            <w:rStyle w:val="af7"/>
            <w:i/>
            <w:sz w:val="24"/>
            <w:szCs w:val="24"/>
          </w:rPr>
          <w:t>ЭБС znanium.com</w:t>
        </w:r>
      </w:hyperlink>
    </w:p>
    <w:p w14:paraId="7673D87A" w14:textId="1C2F64EA" w:rsidR="005D0E75" w:rsidRPr="00516754" w:rsidRDefault="005D0E75" w:rsidP="00516754">
      <w:pPr>
        <w:pStyle w:val="a3"/>
        <w:widowControl/>
        <w:numPr>
          <w:ilvl w:val="1"/>
          <w:numId w:val="21"/>
        </w:numPr>
        <w:tabs>
          <w:tab w:val="left" w:pos="2115"/>
        </w:tabs>
        <w:autoSpaceDE/>
        <w:autoSpaceDN/>
        <w:adjustRightInd/>
        <w:spacing w:after="160" w:line="259" w:lineRule="auto"/>
        <w:ind w:left="924" w:hanging="357"/>
        <w:contextualSpacing w:val="0"/>
        <w:jc w:val="left"/>
        <w:rPr>
          <w:b/>
          <w:szCs w:val="24"/>
        </w:rPr>
      </w:pPr>
      <w:r w:rsidRPr="00516754">
        <w:rPr>
          <w:b/>
          <w:szCs w:val="24"/>
        </w:rPr>
        <w:t>Дополнительная литература</w:t>
      </w:r>
    </w:p>
    <w:p w14:paraId="040D9181" w14:textId="424C97EE" w:rsidR="0067746B" w:rsidRPr="000F3546" w:rsidRDefault="00292C04" w:rsidP="000F3546">
      <w:pPr>
        <w:numPr>
          <w:ilvl w:val="0"/>
          <w:numId w:val="33"/>
        </w:numPr>
        <w:spacing w:after="160" w:line="259" w:lineRule="auto"/>
        <w:ind w:left="924" w:firstLine="0"/>
        <w:jc w:val="left"/>
        <w:rPr>
          <w:sz w:val="24"/>
          <w:szCs w:val="24"/>
        </w:rPr>
      </w:pPr>
      <w:proofErr w:type="spellStart"/>
      <w:r w:rsidRPr="00292C04">
        <w:rPr>
          <w:i/>
          <w:sz w:val="24"/>
          <w:szCs w:val="24"/>
          <w:shd w:val="clear" w:color="auto" w:fill="FFFFFF"/>
        </w:rPr>
        <w:t>Батоврин</w:t>
      </w:r>
      <w:proofErr w:type="spellEnd"/>
      <w:r w:rsidRPr="00292C04">
        <w:rPr>
          <w:i/>
          <w:sz w:val="24"/>
          <w:szCs w:val="24"/>
          <w:shd w:val="clear" w:color="auto" w:fill="FFFFFF"/>
        </w:rPr>
        <w:t xml:space="preserve">, </w:t>
      </w:r>
      <w:r w:rsidRPr="00292C04">
        <w:rPr>
          <w:i/>
          <w:sz w:val="24"/>
          <w:szCs w:val="24"/>
          <w:shd w:val="clear" w:color="auto" w:fill="FFFFFF"/>
        </w:rPr>
        <w:t>В. К.</w:t>
      </w:r>
      <w:r w:rsidR="000F3546" w:rsidRPr="000F3546">
        <w:rPr>
          <w:i/>
          <w:sz w:val="24"/>
          <w:szCs w:val="24"/>
          <w:shd w:val="clear" w:color="auto" w:fill="FFFFFF"/>
        </w:rPr>
        <w:t xml:space="preserve"> </w:t>
      </w:r>
      <w:r w:rsidRPr="00292C04">
        <w:rPr>
          <w:bCs/>
          <w:i/>
          <w:sz w:val="24"/>
          <w:szCs w:val="24"/>
          <w:shd w:val="clear" w:color="auto" w:fill="FFFFFF"/>
        </w:rPr>
        <w:t>Системная и программная инженерия. Словарь-справочник</w:t>
      </w:r>
      <w:r w:rsidRPr="00292C04">
        <w:rPr>
          <w:sz w:val="24"/>
          <w:szCs w:val="24"/>
          <w:shd w:val="clear" w:color="auto" w:fill="FFFFFF"/>
        </w:rPr>
        <w:t xml:space="preserve">: </w:t>
      </w:r>
      <w:r w:rsidRPr="00292C04">
        <w:rPr>
          <w:i/>
          <w:sz w:val="24"/>
          <w:szCs w:val="24"/>
          <w:shd w:val="clear" w:color="auto" w:fill="FFFFFF"/>
        </w:rPr>
        <w:t xml:space="preserve">учеб. пособие для вузов / В. К. </w:t>
      </w:r>
      <w:proofErr w:type="spellStart"/>
      <w:r w:rsidRPr="00292C04">
        <w:rPr>
          <w:i/>
          <w:sz w:val="24"/>
          <w:szCs w:val="24"/>
          <w:shd w:val="clear" w:color="auto" w:fill="FFFFFF"/>
        </w:rPr>
        <w:t>Батоврин</w:t>
      </w:r>
      <w:proofErr w:type="spellEnd"/>
      <w:r w:rsidRPr="00292C04">
        <w:rPr>
          <w:i/>
          <w:sz w:val="24"/>
          <w:szCs w:val="24"/>
          <w:shd w:val="clear" w:color="auto" w:fill="FFFFFF"/>
        </w:rPr>
        <w:t xml:space="preserve">. </w:t>
      </w:r>
      <w:r w:rsidR="000F3546" w:rsidRPr="000F3546">
        <w:rPr>
          <w:i/>
          <w:sz w:val="24"/>
          <w:szCs w:val="24"/>
        </w:rPr>
        <w:t xml:space="preserve">– </w:t>
      </w:r>
      <w:r w:rsidRPr="00292C04">
        <w:rPr>
          <w:i/>
          <w:sz w:val="24"/>
          <w:szCs w:val="24"/>
          <w:shd w:val="clear" w:color="auto" w:fill="FFFFFF"/>
        </w:rPr>
        <w:t xml:space="preserve">М.: ДМК Пресс, 2010. </w:t>
      </w:r>
      <w:r w:rsidRPr="00292C04">
        <w:rPr>
          <w:i/>
          <w:sz w:val="24"/>
          <w:szCs w:val="24"/>
          <w:shd w:val="clear" w:color="auto" w:fill="FFFFFF"/>
          <w:lang w:val="en-US"/>
        </w:rPr>
        <w:t>URL</w:t>
      </w:r>
      <w:r w:rsidRPr="00292C04">
        <w:rPr>
          <w:i/>
          <w:sz w:val="24"/>
          <w:szCs w:val="24"/>
          <w:shd w:val="clear" w:color="auto" w:fill="FFFFFF"/>
        </w:rPr>
        <w:t xml:space="preserve">: </w:t>
      </w:r>
      <w:hyperlink r:id="rId10" w:history="1">
        <w:r w:rsidR="000F3546" w:rsidRPr="00F12BF3">
          <w:rPr>
            <w:rStyle w:val="af7"/>
            <w:i/>
            <w:sz w:val="24"/>
            <w:szCs w:val="24"/>
            <w:shd w:val="clear" w:color="auto" w:fill="FFFFFF"/>
          </w:rPr>
          <w:t xml:space="preserve">http://znanium.com/catalog/product/408522 - </w:t>
        </w:r>
        <w:r w:rsidR="000F3546" w:rsidRPr="00F12BF3">
          <w:rPr>
            <w:rStyle w:val="af7"/>
            <w:i/>
            <w:sz w:val="24"/>
            <w:szCs w:val="24"/>
          </w:rPr>
          <w:t>ЭБС znanium.com</w:t>
        </w:r>
      </w:hyperlink>
    </w:p>
    <w:p w14:paraId="7C7E4CC5" w14:textId="6D4C5135" w:rsidR="00AA4B86" w:rsidRPr="000F3546" w:rsidRDefault="000F3546" w:rsidP="0025573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160" w:line="259" w:lineRule="auto"/>
        <w:contextualSpacing/>
        <w:jc w:val="left"/>
        <w:rPr>
          <w:i/>
          <w:sz w:val="24"/>
          <w:szCs w:val="24"/>
        </w:rPr>
      </w:pPr>
      <w:proofErr w:type="spellStart"/>
      <w:r w:rsidRPr="000F3546">
        <w:rPr>
          <w:i/>
          <w:color w:val="000000"/>
          <w:sz w:val="24"/>
          <w:szCs w:val="24"/>
        </w:rPr>
        <w:t>Липаев</w:t>
      </w:r>
      <w:proofErr w:type="spellEnd"/>
      <w:r w:rsidRPr="000F3546">
        <w:rPr>
          <w:i/>
          <w:color w:val="000000"/>
          <w:sz w:val="24"/>
          <w:szCs w:val="24"/>
        </w:rPr>
        <w:t>, В. В.</w:t>
      </w:r>
      <w:r w:rsidRPr="000F3546">
        <w:rPr>
          <w:b/>
          <w:i/>
          <w:color w:val="000000"/>
          <w:sz w:val="24"/>
          <w:szCs w:val="24"/>
        </w:rPr>
        <w:t xml:space="preserve"> </w:t>
      </w:r>
      <w:r w:rsidRPr="000F3546">
        <w:rPr>
          <w:i/>
          <w:color w:val="000000"/>
          <w:sz w:val="24"/>
          <w:szCs w:val="24"/>
        </w:rPr>
        <w:t xml:space="preserve">Отечественная программная инженерия: фрагменты истории и проблемы / В. В. </w:t>
      </w:r>
      <w:proofErr w:type="spellStart"/>
      <w:r w:rsidRPr="000F3546">
        <w:rPr>
          <w:i/>
          <w:color w:val="000000"/>
          <w:sz w:val="24"/>
          <w:szCs w:val="24"/>
        </w:rPr>
        <w:t>Липаев</w:t>
      </w:r>
      <w:proofErr w:type="spellEnd"/>
      <w:r w:rsidRPr="000F3546">
        <w:rPr>
          <w:i/>
          <w:color w:val="000000"/>
          <w:sz w:val="24"/>
          <w:szCs w:val="24"/>
        </w:rPr>
        <w:t>.  – М.:</w:t>
      </w:r>
      <w:r w:rsidRPr="007D41D8">
        <w:rPr>
          <w:i/>
          <w:color w:val="000000"/>
          <w:sz w:val="24"/>
          <w:szCs w:val="24"/>
        </w:rPr>
        <w:t xml:space="preserve"> </w:t>
      </w:r>
      <w:r w:rsidRPr="000F3546">
        <w:rPr>
          <w:i/>
          <w:color w:val="000000"/>
          <w:sz w:val="24"/>
          <w:szCs w:val="24"/>
        </w:rPr>
        <w:t>СИНТЕГ, 2007. – 312 с.</w:t>
      </w:r>
    </w:p>
    <w:p w14:paraId="3420C4CA" w14:textId="77777777" w:rsidR="00461A55" w:rsidRPr="00660C0B" w:rsidRDefault="00461A55" w:rsidP="00461A55">
      <w:pPr>
        <w:spacing w:line="240" w:lineRule="auto"/>
        <w:jc w:val="left"/>
        <w:rPr>
          <w:sz w:val="24"/>
          <w:szCs w:val="24"/>
        </w:rPr>
      </w:pPr>
    </w:p>
    <w:p w14:paraId="35C92EDD" w14:textId="77777777" w:rsidR="005D0E75" w:rsidRPr="00660C0B" w:rsidRDefault="005D0E75" w:rsidP="00516754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4" w:hanging="357"/>
        <w:jc w:val="left"/>
        <w:rPr>
          <w:bCs/>
          <w:sz w:val="24"/>
          <w:szCs w:val="24"/>
        </w:rPr>
      </w:pPr>
      <w:r w:rsidRPr="00660C0B">
        <w:rPr>
          <w:b/>
          <w:sz w:val="24"/>
          <w:szCs w:val="24"/>
        </w:rPr>
        <w:t xml:space="preserve"> Программное обеспечение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4314"/>
        <w:gridCol w:w="4616"/>
      </w:tblGrid>
      <w:tr w:rsidR="00B939A8" w:rsidRPr="00660C0B" w14:paraId="67218615" w14:textId="77777777" w:rsidTr="001634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17B027" w14:textId="77777777" w:rsidR="005D0E75" w:rsidRPr="00660C0B" w:rsidRDefault="005D0E75" w:rsidP="00660C0B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60C0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470F0D" w14:textId="5BC178B9" w:rsidR="005D0E75" w:rsidRPr="00660C0B" w:rsidRDefault="005D0E75" w:rsidP="00660C0B">
            <w:pPr>
              <w:tabs>
                <w:tab w:val="left" w:pos="211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60C0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192EB4" w14:textId="77777777" w:rsidR="005D0E75" w:rsidRPr="00660C0B" w:rsidRDefault="005D0E75" w:rsidP="00660C0B">
            <w:pPr>
              <w:tabs>
                <w:tab w:val="left" w:pos="211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60C0B">
              <w:rPr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B939A8" w:rsidRPr="00660C0B" w14:paraId="1BD8D886" w14:textId="77777777" w:rsidTr="0041736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21B38A" w14:textId="4631528E" w:rsidR="005D0E75" w:rsidRPr="000F3546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8BF5F" w14:textId="3F414643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  <w:lang w:val="en-US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25A8E" w14:textId="5F5E49C7" w:rsidR="005D0E75" w:rsidRPr="00660C0B" w:rsidRDefault="005D0E75" w:rsidP="00516754">
            <w:pPr>
              <w:tabs>
                <w:tab w:val="left" w:pos="2115"/>
              </w:tabs>
              <w:spacing w:line="240" w:lineRule="auto"/>
              <w:ind w:hanging="3"/>
              <w:jc w:val="left"/>
              <w:rPr>
                <w:sz w:val="24"/>
                <w:szCs w:val="24"/>
              </w:rPr>
            </w:pPr>
          </w:p>
        </w:tc>
      </w:tr>
    </w:tbl>
    <w:p w14:paraId="74EC4864" w14:textId="77777777" w:rsidR="005D0E75" w:rsidRPr="00660C0B" w:rsidRDefault="005D0E75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 w:val="24"/>
          <w:szCs w:val="24"/>
        </w:rPr>
      </w:pPr>
    </w:p>
    <w:p w14:paraId="27A21732" w14:textId="2CAADD8D" w:rsidR="005D0E75" w:rsidRPr="00660C0B" w:rsidRDefault="005D0E75" w:rsidP="00516754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4" w:hanging="357"/>
        <w:jc w:val="left"/>
        <w:rPr>
          <w:bCs/>
          <w:sz w:val="24"/>
          <w:szCs w:val="24"/>
        </w:rPr>
      </w:pPr>
      <w:r w:rsidRPr="00660C0B">
        <w:rPr>
          <w:b/>
          <w:sz w:val="24"/>
          <w:szCs w:val="24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4228"/>
        <w:gridCol w:w="4503"/>
      </w:tblGrid>
      <w:tr w:rsidR="009F1039" w:rsidRPr="00660C0B" w14:paraId="34DD6A40" w14:textId="77777777" w:rsidTr="001634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609E2D" w14:textId="77777777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60C0B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A0E2FC" w14:textId="77777777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60C0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30D80D" w14:textId="77777777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60C0B">
              <w:rPr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5D0E75" w:rsidRPr="00660C0B" w14:paraId="79B1A867" w14:textId="77777777" w:rsidTr="001634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1F8EF" w14:textId="77777777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C0F0" w14:textId="77777777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60C0B">
              <w:rPr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9F1039" w:rsidRPr="00660C0B" w14:paraId="34E5730F" w14:textId="77777777" w:rsidTr="001634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C87B4" w14:textId="0FA4F947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EC0DB" w14:textId="348FE730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981CD" w14:textId="1A93D645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5D0E75" w:rsidRPr="00660C0B" w14:paraId="4176924D" w14:textId="77777777" w:rsidTr="001634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BDB44" w14:textId="77777777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7B138" w14:textId="77777777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660C0B">
              <w:rPr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9F1039" w:rsidRPr="00660C0B" w14:paraId="6D39077F" w14:textId="77777777" w:rsidTr="001634D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76F75" w14:textId="03A9BED0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96EC8" w14:textId="1E036797" w:rsidR="005D0E75" w:rsidRPr="00660C0B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BC533" w14:textId="32E88A03" w:rsidR="005D0E75" w:rsidRPr="00CB7278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</w:tbl>
    <w:p w14:paraId="3FE18866" w14:textId="77777777" w:rsidR="005D0E75" w:rsidRPr="00CB7278" w:rsidRDefault="005D0E75" w:rsidP="005D0E75">
      <w:pPr>
        <w:tabs>
          <w:tab w:val="left" w:pos="2115"/>
        </w:tabs>
        <w:rPr>
          <w:szCs w:val="24"/>
        </w:rPr>
      </w:pPr>
      <w:r w:rsidRPr="00AC41DA">
        <w:rPr>
          <w:szCs w:val="24"/>
          <w:lang w:val="en-US"/>
        </w:rPr>
        <w:t> </w:t>
      </w:r>
    </w:p>
    <w:p w14:paraId="4A3A953C" w14:textId="77777777" w:rsidR="005D0E75" w:rsidRPr="00DB7D1F" w:rsidRDefault="005D0E75" w:rsidP="00660C0B">
      <w:pPr>
        <w:pStyle w:val="a3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40" w:lineRule="auto"/>
        <w:ind w:left="924" w:hanging="35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14:paraId="6C28E8ED" w14:textId="77777777" w:rsidR="00516754" w:rsidRPr="00960FB7" w:rsidRDefault="00516754" w:rsidP="00516754">
      <w:pPr>
        <w:pStyle w:val="affff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787CCF5E" w14:textId="4BAE3AB0" w:rsidR="00516754" w:rsidRDefault="00516754" w:rsidP="00516754">
      <w:pPr>
        <w:pStyle w:val="affffe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Интернет;</w:t>
      </w:r>
    </w:p>
    <w:p w14:paraId="760E5477" w14:textId="00154560" w:rsidR="00516754" w:rsidRPr="00960FB7" w:rsidRDefault="00516754" w:rsidP="00516754">
      <w:pPr>
        <w:pStyle w:val="affffe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управлением.</w:t>
      </w:r>
    </w:p>
    <w:p w14:paraId="21D5EF94" w14:textId="39D66DFD" w:rsidR="005D0E75" w:rsidRPr="00960FB7" w:rsidRDefault="005D0E75" w:rsidP="005D0E75">
      <w:pPr>
        <w:pStyle w:val="affff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</w:t>
      </w:r>
      <w:r w:rsidR="00516754">
        <w:rPr>
          <w:bCs/>
          <w:sz w:val="24"/>
          <w:szCs w:val="24"/>
        </w:rPr>
        <w:t xml:space="preserve">практических </w:t>
      </w:r>
      <w:r w:rsidRPr="00960FB7">
        <w:rPr>
          <w:bCs/>
          <w:sz w:val="24"/>
          <w:szCs w:val="24"/>
        </w:rPr>
        <w:t xml:space="preserve">и самостоятельных занятий по дисциплине оснащены </w:t>
      </w:r>
      <w:r w:rsidR="003F7FAA" w:rsidRPr="00960FB7">
        <w:rPr>
          <w:bCs/>
          <w:sz w:val="24"/>
          <w:szCs w:val="24"/>
        </w:rPr>
        <w:t>ПЭВМ</w:t>
      </w:r>
      <w:r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</w:t>
      </w:r>
      <w:r>
        <w:rPr>
          <w:bCs/>
          <w:sz w:val="24"/>
          <w:szCs w:val="24"/>
        </w:rPr>
        <w:t>НИУ ВШЭ</w:t>
      </w:r>
      <w:r w:rsidR="00516754">
        <w:rPr>
          <w:bCs/>
          <w:sz w:val="24"/>
          <w:szCs w:val="24"/>
        </w:rPr>
        <w:t>,</w:t>
      </w:r>
      <w:r w:rsidR="003F7FAA">
        <w:rPr>
          <w:bCs/>
          <w:sz w:val="24"/>
          <w:szCs w:val="24"/>
        </w:rPr>
        <w:t xml:space="preserve"> </w:t>
      </w:r>
      <w:r w:rsidR="003F7FAA" w:rsidRPr="00960FB7">
        <w:rPr>
          <w:bCs/>
          <w:sz w:val="24"/>
          <w:szCs w:val="24"/>
        </w:rPr>
        <w:t>мультимедийны</w:t>
      </w:r>
      <w:r w:rsidR="003F7FAA">
        <w:rPr>
          <w:bCs/>
          <w:sz w:val="24"/>
          <w:szCs w:val="24"/>
        </w:rPr>
        <w:t>м</w:t>
      </w:r>
      <w:r w:rsidR="003F7FAA" w:rsidRPr="00960FB7">
        <w:rPr>
          <w:bCs/>
          <w:sz w:val="24"/>
          <w:szCs w:val="24"/>
        </w:rPr>
        <w:t xml:space="preserve"> проектор</w:t>
      </w:r>
      <w:r w:rsidR="003F7FAA">
        <w:rPr>
          <w:bCs/>
          <w:sz w:val="24"/>
          <w:szCs w:val="24"/>
        </w:rPr>
        <w:t>ом с дистанционным управлением.</w:t>
      </w:r>
    </w:p>
    <w:p w14:paraId="1CA6AC3C" w14:textId="6862F6B9" w:rsidR="00026D4B" w:rsidRDefault="00026D4B" w:rsidP="00026D4B">
      <w:pPr>
        <w:pStyle w:val="affffd"/>
        <w:spacing w:before="0" w:beforeAutospacing="0" w:after="0" w:afterAutospacing="0"/>
        <w:jc w:val="both"/>
      </w:pPr>
    </w:p>
    <w:p w14:paraId="412A3058" w14:textId="77777777" w:rsidR="00026D4B" w:rsidRDefault="00026D4B" w:rsidP="00026D4B">
      <w:pPr>
        <w:pStyle w:val="affffd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22F42BE" w14:textId="77777777" w:rsidR="00673156" w:rsidRDefault="00673156" w:rsidP="00026D4B">
      <w:pPr>
        <w:pStyle w:val="affffd"/>
        <w:spacing w:before="0" w:beforeAutospacing="0" w:after="0" w:afterAutospacing="0"/>
        <w:ind w:firstLine="567"/>
        <w:jc w:val="right"/>
        <w:rPr>
          <w:color w:val="000000"/>
        </w:rPr>
      </w:pPr>
    </w:p>
    <w:p w14:paraId="3A201C4F" w14:textId="77777777" w:rsidR="00673156" w:rsidRDefault="00673156" w:rsidP="00026D4B">
      <w:pPr>
        <w:pStyle w:val="affffd"/>
        <w:spacing w:before="0" w:beforeAutospacing="0" w:after="0" w:afterAutospacing="0"/>
        <w:ind w:firstLine="567"/>
        <w:jc w:val="right"/>
        <w:rPr>
          <w:color w:val="000000"/>
        </w:rPr>
      </w:pPr>
    </w:p>
    <w:p w14:paraId="17BE006D" w14:textId="77777777" w:rsidR="00786766" w:rsidRPr="00AC41DA" w:rsidRDefault="00786766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b/>
          <w:sz w:val="24"/>
          <w:szCs w:val="24"/>
        </w:rPr>
      </w:pPr>
    </w:p>
    <w:sectPr w:rsidR="00786766" w:rsidRPr="00AC41DA" w:rsidSect="004404A4">
      <w:headerReference w:type="even" r:id="rId11"/>
      <w:footerReference w:type="even" r:id="rId12"/>
      <w:footerReference w:type="default" r:id="rId13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1E27A" w14:textId="77777777" w:rsidR="00EC7F4E" w:rsidRDefault="00EC7F4E" w:rsidP="00745935">
      <w:pPr>
        <w:spacing w:line="240" w:lineRule="auto"/>
      </w:pPr>
      <w:r>
        <w:separator/>
      </w:r>
    </w:p>
  </w:endnote>
  <w:endnote w:type="continuationSeparator" w:id="0">
    <w:p w14:paraId="48BAEBF3" w14:textId="77777777" w:rsidR="00EC7F4E" w:rsidRDefault="00EC7F4E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C64F" w14:textId="77777777" w:rsidR="005D0E75" w:rsidRDefault="005D0E7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14:paraId="536AACC6" w14:textId="77777777" w:rsidR="005D0E75" w:rsidRDefault="005D0E75">
    <w:pPr>
      <w:pStyle w:val="ae"/>
      <w:ind w:right="360"/>
    </w:pPr>
  </w:p>
  <w:p w14:paraId="3E730D3C" w14:textId="77777777" w:rsidR="005D0E75" w:rsidRDefault="005D0E75"/>
  <w:p w14:paraId="5ECF8073" w14:textId="77777777" w:rsidR="005D0E75" w:rsidRDefault="005D0E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14:paraId="11C91B79" w14:textId="77777777" w:rsidR="005D0E75" w:rsidRDefault="005D0E7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366">
          <w:rPr>
            <w:noProof/>
          </w:rPr>
          <w:t>8</w:t>
        </w:r>
        <w:r>
          <w:fldChar w:fldCharType="end"/>
        </w:r>
      </w:p>
    </w:sdtContent>
  </w:sdt>
  <w:p w14:paraId="6B2FBAFC" w14:textId="77777777" w:rsidR="005D0E75" w:rsidRDefault="005D0E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BE02F" w14:textId="77777777" w:rsidR="00EC7F4E" w:rsidRDefault="00EC7F4E" w:rsidP="00745935">
      <w:pPr>
        <w:spacing w:line="240" w:lineRule="auto"/>
      </w:pPr>
      <w:r>
        <w:separator/>
      </w:r>
    </w:p>
  </w:footnote>
  <w:footnote w:type="continuationSeparator" w:id="0">
    <w:p w14:paraId="09614096" w14:textId="77777777" w:rsidR="00EC7F4E" w:rsidRDefault="00EC7F4E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E585" w14:textId="77777777" w:rsidR="005D0E75" w:rsidRDefault="005D0E75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96CB4C" w14:textId="77777777" w:rsidR="005D0E75" w:rsidRDefault="005D0E75">
    <w:pPr>
      <w:pStyle w:val="af1"/>
    </w:pPr>
  </w:p>
  <w:p w14:paraId="4C02145A" w14:textId="77777777" w:rsidR="005D0E75" w:rsidRDefault="005D0E75"/>
  <w:p w14:paraId="06D39059" w14:textId="77777777" w:rsidR="005D0E75" w:rsidRDefault="005D0E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  <w:pPr>
        <w:ind w:left="0" w:firstLine="0"/>
      </w:pPr>
    </w:lvl>
    <w:lvl w:ilvl="1" w:tplc="7952C392">
      <w:start w:val="1"/>
      <w:numFmt w:val="decimal"/>
      <w:lvlText w:val="%2."/>
      <w:lvlJc w:val="left"/>
      <w:pPr>
        <w:ind w:left="0" w:firstLine="0"/>
      </w:pPr>
    </w:lvl>
    <w:lvl w:ilvl="2" w:tplc="64ACAC74">
      <w:numFmt w:val="decimal"/>
      <w:lvlText w:val=""/>
      <w:lvlJc w:val="left"/>
      <w:pPr>
        <w:ind w:left="0" w:firstLine="0"/>
      </w:pPr>
    </w:lvl>
    <w:lvl w:ilvl="3" w:tplc="6A2EF8EA">
      <w:numFmt w:val="decimal"/>
      <w:lvlText w:val=""/>
      <w:lvlJc w:val="left"/>
      <w:pPr>
        <w:ind w:left="0" w:firstLine="0"/>
      </w:pPr>
    </w:lvl>
    <w:lvl w:ilvl="4" w:tplc="E2DC9F7E">
      <w:numFmt w:val="decimal"/>
      <w:lvlText w:val=""/>
      <w:lvlJc w:val="left"/>
      <w:pPr>
        <w:ind w:left="0" w:firstLine="0"/>
      </w:pPr>
    </w:lvl>
    <w:lvl w:ilvl="5" w:tplc="414C8872">
      <w:numFmt w:val="decimal"/>
      <w:lvlText w:val=""/>
      <w:lvlJc w:val="left"/>
      <w:pPr>
        <w:ind w:left="0" w:firstLine="0"/>
      </w:pPr>
    </w:lvl>
    <w:lvl w:ilvl="6" w:tplc="24B6CFC4">
      <w:numFmt w:val="decimal"/>
      <w:lvlText w:val=""/>
      <w:lvlJc w:val="left"/>
      <w:pPr>
        <w:ind w:left="0" w:firstLine="0"/>
      </w:pPr>
    </w:lvl>
    <w:lvl w:ilvl="7" w:tplc="3A647840">
      <w:numFmt w:val="decimal"/>
      <w:lvlText w:val=""/>
      <w:lvlJc w:val="left"/>
      <w:pPr>
        <w:ind w:left="0" w:firstLine="0"/>
      </w:pPr>
    </w:lvl>
    <w:lvl w:ilvl="8" w:tplc="9DEC0B2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2592F04"/>
    <w:multiLevelType w:val="hybridMultilevel"/>
    <w:tmpl w:val="8272D3C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9" w15:restartNumberingAfterBreak="0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2" w15:restartNumberingAfterBreak="0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3" w15:restartNumberingAfterBreak="0">
    <w:nsid w:val="17637488"/>
    <w:multiLevelType w:val="hybridMultilevel"/>
    <w:tmpl w:val="9B00B810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384FB4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DA0718"/>
    <w:multiLevelType w:val="multilevel"/>
    <w:tmpl w:val="94F2AA7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1D7E12F2"/>
    <w:multiLevelType w:val="hybridMultilevel"/>
    <w:tmpl w:val="F77C0648"/>
    <w:lvl w:ilvl="0" w:tplc="48AA0D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3A52700"/>
    <w:multiLevelType w:val="multilevel"/>
    <w:tmpl w:val="DE82A24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 w15:restartNumberingAfterBreak="0">
    <w:nsid w:val="28CC4951"/>
    <w:multiLevelType w:val="multilevel"/>
    <w:tmpl w:val="CCDA42B0"/>
    <w:lvl w:ilvl="0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8" w15:restartNumberingAfterBreak="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A86FCE"/>
    <w:multiLevelType w:val="multilevel"/>
    <w:tmpl w:val="03DEC68E"/>
    <w:lvl w:ilvl="0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 w15:restartNumberingAfterBreak="0">
    <w:nsid w:val="345D0396"/>
    <w:multiLevelType w:val="multilevel"/>
    <w:tmpl w:val="7D84C1AA"/>
    <w:lvl w:ilvl="0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2" w15:restartNumberingAfterBreak="0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65631F3"/>
    <w:multiLevelType w:val="hybridMultilevel"/>
    <w:tmpl w:val="3C3E9114"/>
    <w:lvl w:ilvl="0" w:tplc="D812BFB0">
      <w:start w:val="1"/>
      <w:numFmt w:val="decimal"/>
      <w:lvlText w:val="%1."/>
      <w:lvlJc w:val="left"/>
      <w:pPr>
        <w:ind w:left="1002" w:hanging="645"/>
      </w:pPr>
      <w:rPr>
        <w:rFonts w:eastAsia="Calibri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5" w15:restartNumberingAfterBreak="0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F94233B"/>
    <w:multiLevelType w:val="hybridMultilevel"/>
    <w:tmpl w:val="0DFA7572"/>
    <w:lvl w:ilvl="0" w:tplc="38069C42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279408E"/>
    <w:multiLevelType w:val="hybridMultilevel"/>
    <w:tmpl w:val="A2563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EC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384FB4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303406"/>
    <w:multiLevelType w:val="multilevel"/>
    <w:tmpl w:val="15802DF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1" w15:restartNumberingAfterBreak="0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DD5978"/>
    <w:multiLevelType w:val="multilevel"/>
    <w:tmpl w:val="50F2EAE2"/>
    <w:lvl w:ilvl="0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1F1F1F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4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66394"/>
    <w:multiLevelType w:val="hybridMultilevel"/>
    <w:tmpl w:val="04046B00"/>
    <w:lvl w:ilvl="0" w:tplc="AE2A0A90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38" w15:restartNumberingAfterBreak="0">
    <w:nsid w:val="75EC206B"/>
    <w:multiLevelType w:val="multilevel"/>
    <w:tmpl w:val="DA988826"/>
    <w:lvl w:ilvl="0">
      <w:start w:val="1"/>
      <w:numFmt w:val="bullet"/>
      <w:lvlText w:val="♦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9" w15:restartNumberingAfterBreak="0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37"/>
  </w:num>
  <w:num w:numId="5">
    <w:abstractNumId w:val="6"/>
  </w:num>
  <w:num w:numId="6">
    <w:abstractNumId w:val="24"/>
  </w:num>
  <w:num w:numId="7">
    <w:abstractNumId w:val="36"/>
  </w:num>
  <w:num w:numId="8">
    <w:abstractNumId w:val="8"/>
  </w:num>
  <w:num w:numId="9">
    <w:abstractNumId w:val="9"/>
  </w:num>
  <w:num w:numId="10">
    <w:abstractNumId w:val="28"/>
  </w:num>
  <w:num w:numId="11">
    <w:abstractNumId w:val="7"/>
  </w:num>
  <w:num w:numId="12">
    <w:abstractNumId w:val="25"/>
  </w:num>
  <w:num w:numId="13">
    <w:abstractNumId w:val="18"/>
  </w:num>
  <w:num w:numId="14">
    <w:abstractNumId w:val="3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  <w:lvlOverride w:ilvl="0">
      <w:lvl w:ilvl="0">
        <w:numFmt w:val="upperRoman"/>
        <w:lvlText w:val="%1."/>
        <w:lvlJc w:val="right"/>
      </w:lvl>
    </w:lvlOverride>
  </w:num>
  <w:num w:numId="18">
    <w:abstractNumId w:val="5"/>
  </w:num>
  <w:num w:numId="19">
    <w:abstractNumId w:val="34"/>
  </w:num>
  <w:num w:numId="20">
    <w:abstractNumId w:val="32"/>
  </w:num>
  <w:num w:numId="21">
    <w:abstractNumId w:val="13"/>
  </w:num>
  <w:num w:numId="22">
    <w:abstractNumId w:val="29"/>
  </w:num>
  <w:num w:numId="23">
    <w:abstractNumId w:val="3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1"/>
  </w:num>
  <w:num w:numId="32">
    <w:abstractNumId w:val="15"/>
  </w:num>
  <w:num w:numId="33">
    <w:abstractNumId w:val="35"/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38"/>
  </w:num>
  <w:num w:numId="41">
    <w:abstractNumId w:val="30"/>
  </w:num>
  <w:num w:numId="42">
    <w:abstractNumId w:val="20"/>
  </w:num>
  <w:num w:numId="43">
    <w:abstractNumId w:val="14"/>
  </w:num>
  <w:num w:numId="44">
    <w:abstractNumId w:val="27"/>
  </w:num>
  <w:num w:numId="45">
    <w:abstractNumId w:val="17"/>
  </w:num>
  <w:num w:numId="46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3546"/>
    <w:rsid w:val="000F3BE1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34DD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E09DB"/>
    <w:rsid w:val="001E53FE"/>
    <w:rsid w:val="001E7FB1"/>
    <w:rsid w:val="001F1040"/>
    <w:rsid w:val="001F1320"/>
    <w:rsid w:val="00201CAC"/>
    <w:rsid w:val="00210152"/>
    <w:rsid w:val="0021268B"/>
    <w:rsid w:val="00217E41"/>
    <w:rsid w:val="00223465"/>
    <w:rsid w:val="00227EFE"/>
    <w:rsid w:val="0023614F"/>
    <w:rsid w:val="00261925"/>
    <w:rsid w:val="00265792"/>
    <w:rsid w:val="00282011"/>
    <w:rsid w:val="00285E12"/>
    <w:rsid w:val="00292C04"/>
    <w:rsid w:val="00294B75"/>
    <w:rsid w:val="00295DC8"/>
    <w:rsid w:val="002A4277"/>
    <w:rsid w:val="002A6E68"/>
    <w:rsid w:val="002A745A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045DC"/>
    <w:rsid w:val="00312167"/>
    <w:rsid w:val="00322F88"/>
    <w:rsid w:val="00333D9D"/>
    <w:rsid w:val="00344DE0"/>
    <w:rsid w:val="003459F2"/>
    <w:rsid w:val="00361DF8"/>
    <w:rsid w:val="00373047"/>
    <w:rsid w:val="00376E22"/>
    <w:rsid w:val="003A1F83"/>
    <w:rsid w:val="003A2BD9"/>
    <w:rsid w:val="003B2175"/>
    <w:rsid w:val="003B7A73"/>
    <w:rsid w:val="003C15D7"/>
    <w:rsid w:val="003D1772"/>
    <w:rsid w:val="003E2D68"/>
    <w:rsid w:val="003F5E68"/>
    <w:rsid w:val="003F7FAA"/>
    <w:rsid w:val="004134E1"/>
    <w:rsid w:val="0041663F"/>
    <w:rsid w:val="004170A6"/>
    <w:rsid w:val="00417366"/>
    <w:rsid w:val="0042156E"/>
    <w:rsid w:val="004404A4"/>
    <w:rsid w:val="004406D0"/>
    <w:rsid w:val="0044202C"/>
    <w:rsid w:val="004425B1"/>
    <w:rsid w:val="00443309"/>
    <w:rsid w:val="004511B5"/>
    <w:rsid w:val="00451BA8"/>
    <w:rsid w:val="00461A55"/>
    <w:rsid w:val="004633C9"/>
    <w:rsid w:val="0047124A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13343"/>
    <w:rsid w:val="00516754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5F7790"/>
    <w:rsid w:val="006042F5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0C0B"/>
    <w:rsid w:val="006635B0"/>
    <w:rsid w:val="00673156"/>
    <w:rsid w:val="0067746B"/>
    <w:rsid w:val="006835BE"/>
    <w:rsid w:val="00696F92"/>
    <w:rsid w:val="006A7700"/>
    <w:rsid w:val="006B2C72"/>
    <w:rsid w:val="006B791F"/>
    <w:rsid w:val="006C2455"/>
    <w:rsid w:val="006C28FA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162CA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2466"/>
    <w:rsid w:val="007D41D8"/>
    <w:rsid w:val="007D707A"/>
    <w:rsid w:val="007D7BBC"/>
    <w:rsid w:val="007E3DCE"/>
    <w:rsid w:val="007F20C1"/>
    <w:rsid w:val="007F2D36"/>
    <w:rsid w:val="007F62EC"/>
    <w:rsid w:val="00800778"/>
    <w:rsid w:val="008202FB"/>
    <w:rsid w:val="00821080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59D9"/>
    <w:rsid w:val="00983C77"/>
    <w:rsid w:val="00993E1E"/>
    <w:rsid w:val="009A2D36"/>
    <w:rsid w:val="009A7DAA"/>
    <w:rsid w:val="009B01A8"/>
    <w:rsid w:val="009B2DF0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01ECF"/>
    <w:rsid w:val="00A06CF7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2A7"/>
    <w:rsid w:val="00A54D3A"/>
    <w:rsid w:val="00A567F9"/>
    <w:rsid w:val="00A65D33"/>
    <w:rsid w:val="00A727B8"/>
    <w:rsid w:val="00A76AA5"/>
    <w:rsid w:val="00A8360E"/>
    <w:rsid w:val="00A92741"/>
    <w:rsid w:val="00AA4B86"/>
    <w:rsid w:val="00AB337C"/>
    <w:rsid w:val="00AB543F"/>
    <w:rsid w:val="00AC41DA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24FE2"/>
    <w:rsid w:val="00B3322B"/>
    <w:rsid w:val="00B34D58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0FF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B7278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80197"/>
    <w:rsid w:val="00D86290"/>
    <w:rsid w:val="00D97E4C"/>
    <w:rsid w:val="00DA072C"/>
    <w:rsid w:val="00DA18F1"/>
    <w:rsid w:val="00DB4735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A57C9"/>
    <w:rsid w:val="00EB117E"/>
    <w:rsid w:val="00EB5539"/>
    <w:rsid w:val="00EB6D5E"/>
    <w:rsid w:val="00EC14E2"/>
    <w:rsid w:val="00EC31F6"/>
    <w:rsid w:val="00EC7F4E"/>
    <w:rsid w:val="00ED0B80"/>
    <w:rsid w:val="00ED3495"/>
    <w:rsid w:val="00ED5948"/>
    <w:rsid w:val="00EE2972"/>
    <w:rsid w:val="00EF2EBE"/>
    <w:rsid w:val="00EF628B"/>
    <w:rsid w:val="00F06E9E"/>
    <w:rsid w:val="00F23E46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60CF1"/>
  <w15:docId w15:val="{CE6CB72C-B286-4C05-9D9D-CBCC65F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uiPriority w:val="99"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endnote text"/>
    <w:basedOn w:val="a5"/>
    <w:link w:val="afffff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">
    <w:name w:val="Текст концевой сноски Знак"/>
    <w:basedOn w:val="a6"/>
    <w:link w:val="affffe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Маркированный."/>
    <w:basedOn w:val="a5"/>
    <w:rsid w:val="0047124A"/>
    <w:pPr>
      <w:spacing w:line="240" w:lineRule="auto"/>
      <w:ind w:left="1066" w:hanging="357"/>
      <w:jc w:val="left"/>
    </w:pPr>
    <w:rPr>
      <w:rFonts w:eastAsia="Calibri"/>
      <w:sz w:val="24"/>
      <w:szCs w:val="22"/>
      <w:lang w:eastAsia="ar-SA"/>
    </w:rPr>
  </w:style>
  <w:style w:type="character" w:customStyle="1" w:styleId="b24-bookimprint">
    <w:name w:val="b24-bookimprint"/>
    <w:basedOn w:val="a6"/>
    <w:rsid w:val="007F20C1"/>
  </w:style>
  <w:style w:type="character" w:customStyle="1" w:styleId="b24-bookcwdate">
    <w:name w:val="b24-bookcwdate"/>
    <w:basedOn w:val="a6"/>
    <w:rsid w:val="007F20C1"/>
  </w:style>
  <w:style w:type="character" w:customStyle="1" w:styleId="b24-bookpages">
    <w:name w:val="b24-bookpages"/>
    <w:basedOn w:val="a6"/>
    <w:rsid w:val="007F20C1"/>
  </w:style>
  <w:style w:type="character" w:customStyle="1" w:styleId="UnresolvedMention">
    <w:name w:val="Unresolved Mention"/>
    <w:basedOn w:val="a6"/>
    <w:uiPriority w:val="99"/>
    <w:semiHidden/>
    <w:unhideWhenUsed/>
    <w:rsid w:val="007F20C1"/>
    <w:rPr>
      <w:color w:val="605E5C"/>
      <w:shd w:val="clear" w:color="auto" w:fill="E1DFDD"/>
    </w:rPr>
  </w:style>
  <w:style w:type="paragraph" w:customStyle="1" w:styleId="afffff1">
    <w:name w:val="Для таблиц"/>
    <w:basedOn w:val="a5"/>
    <w:rsid w:val="00821080"/>
    <w:pPr>
      <w:spacing w:line="240" w:lineRule="auto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ilov@hse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408522%20-%20&#1069;&#1041;&#1057;%20znan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92527%20-%20&#1069;&#1041;&#1057;%20znaniu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1981-1F98-4F73-9A56-F0203478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18552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Валерий</cp:lastModifiedBy>
  <cp:revision>10</cp:revision>
  <cp:lastPrinted>2016-08-12T12:21:00Z</cp:lastPrinted>
  <dcterms:created xsi:type="dcterms:W3CDTF">2019-01-22T18:06:00Z</dcterms:created>
  <dcterms:modified xsi:type="dcterms:W3CDTF">2019-01-27T11:46:00Z</dcterms:modified>
</cp:coreProperties>
</file>